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Register of Members' Interests - Redacted Version</w:t>
      </w:r>
    </w:p>
    <w:p>
      <w:r>
        <w:t>Councillor: Peter Hughes</w:t>
        <w:br/>
      </w:r>
    </w:p>
    <w:p>
      <w:pPr>
        <w:pStyle w:val="Heading2"/>
      </w:pPr>
      <w:r>
        <w:t>Section 5 - Land, Licences and Corporate Tenancies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Item</w:t>
            </w:r>
          </w:p>
        </w:tc>
        <w:tc>
          <w:tcPr>
            <w:tcW w:type="dxa" w:w="4320"/>
          </w:tcPr>
          <w:p>
            <w:r>
              <w:t>Declaration</w:t>
            </w:r>
          </w:p>
        </w:tc>
      </w:tr>
      <w:tr>
        <w:tc>
          <w:tcPr>
            <w:tcW w:type="dxa" w:w="4320"/>
          </w:tcPr>
          <w:p>
            <w:r>
              <w:t>Land interests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M365 Copilot</lastModifiedBy>
  <revision>1</revision>
  <dcterms:created xsi:type="dcterms:W3CDTF">2026-09-24T11:31:31.0916708Z</dcterms:created>
  <dcterms:modified xsi:type="dcterms:W3CDTF">2026-09-24T11:31:31.0916708Z</dcterms:modified>
  <category/>
</coreProperties>
</file>