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D91589" w14:textId="0EDFD79A" w:rsidR="001242F6" w:rsidRDefault="00EE6243">
      <w:pPr>
        <w:rPr>
          <w:rFonts w:ascii="Times New Roman" w:hAnsi="Times New Roman" w:cs="Times New Roman"/>
          <w:b/>
          <w:bCs/>
          <w:sz w:val="24"/>
          <w:szCs w:val="24"/>
          <w:u w:val="single"/>
          <w:lang w:val="en-US"/>
        </w:rPr>
      </w:pPr>
      <w:r>
        <w:rPr>
          <w:rFonts w:ascii="Times New Roman" w:hAnsi="Times New Roman" w:cs="Times New Roman"/>
          <w:b/>
          <w:bCs/>
          <w:sz w:val="24"/>
          <w:szCs w:val="24"/>
          <w:u w:val="single"/>
          <w:lang w:val="en-US"/>
        </w:rPr>
        <w:t>Questions and Reports from APA 2023</w:t>
      </w:r>
    </w:p>
    <w:p w14:paraId="52238910" w14:textId="77777777" w:rsidR="00EE6243" w:rsidRDefault="00EE6243">
      <w:pPr>
        <w:rPr>
          <w:rFonts w:ascii="Times New Roman" w:hAnsi="Times New Roman" w:cs="Times New Roman"/>
          <w:b/>
          <w:bCs/>
          <w:sz w:val="24"/>
          <w:szCs w:val="24"/>
          <w:u w:val="single"/>
          <w:lang w:val="en-US"/>
        </w:rPr>
      </w:pPr>
    </w:p>
    <w:p w14:paraId="50976CB2" w14:textId="77777777" w:rsidR="00EE6243" w:rsidRDefault="00EE6243" w:rsidP="00EE6243">
      <w:pPr>
        <w:pStyle w:val="NormalWeb"/>
        <w:rPr>
          <w:b/>
          <w:bCs/>
        </w:rPr>
      </w:pPr>
      <w:r>
        <w:t xml:space="preserve">      </w:t>
      </w:r>
      <w:r>
        <w:rPr>
          <w:b/>
          <w:bCs/>
        </w:rPr>
        <w:t>Q. Why decrease the precept?</w:t>
      </w:r>
    </w:p>
    <w:p w14:paraId="47352CD1" w14:textId="77777777" w:rsidR="00EE6243" w:rsidRDefault="00EE6243" w:rsidP="00EE6243">
      <w:pPr>
        <w:pStyle w:val="NormalWeb"/>
      </w:pPr>
      <w:r>
        <w:rPr>
          <w:b/>
          <w:bCs/>
        </w:rPr>
        <w:t xml:space="preserve">      </w:t>
      </w:r>
      <w:r>
        <w:rPr>
          <w:b/>
          <w:bCs/>
        </w:rPr>
        <w:t xml:space="preserve">A.  </w:t>
      </w:r>
      <w:r>
        <w:t xml:space="preserve">The PC was very aware of the cost-of-living crisis and was therefore keen to keep the </w:t>
      </w:r>
      <w:r>
        <w:t xml:space="preserve">     </w:t>
      </w:r>
    </w:p>
    <w:p w14:paraId="7D6B16AA" w14:textId="38AB5CC8" w:rsidR="00EE6243" w:rsidRDefault="00EE6243" w:rsidP="00EE6243">
      <w:pPr>
        <w:pStyle w:val="NormalWeb"/>
      </w:pPr>
      <w:r>
        <w:t xml:space="preserve">      Precept as</w:t>
      </w:r>
      <w:r>
        <w:t xml:space="preserve"> low as possible without compromising on services.</w:t>
      </w:r>
    </w:p>
    <w:p w14:paraId="105177BD" w14:textId="77777777" w:rsidR="00EE6243" w:rsidRPr="00904C4F" w:rsidRDefault="00EE6243" w:rsidP="00EE6243">
      <w:pPr>
        <w:pStyle w:val="NormalWeb"/>
        <w:rPr>
          <w:b/>
          <w:bCs/>
        </w:rPr>
      </w:pPr>
      <w:r>
        <w:t xml:space="preserve">      </w:t>
      </w:r>
      <w:r>
        <w:rPr>
          <w:b/>
          <w:bCs/>
        </w:rPr>
        <w:t>Resident offered his thanks on behalf of residents.</w:t>
      </w:r>
    </w:p>
    <w:p w14:paraId="37144A5D" w14:textId="77777777" w:rsidR="00EE6243" w:rsidRDefault="00EE6243" w:rsidP="00EE6243">
      <w:pPr>
        <w:rPr>
          <w:sz w:val="24"/>
          <w:szCs w:val="24"/>
        </w:rPr>
      </w:pPr>
      <w:r w:rsidRPr="00EE6243">
        <w:rPr>
          <w:rFonts w:ascii="Times New Roman" w:hAnsi="Times New Roman" w:cs="Times New Roman"/>
          <w:b/>
          <w:bCs/>
          <w:sz w:val="24"/>
          <w:szCs w:val="24"/>
          <w:lang w:val="en-US"/>
        </w:rPr>
        <w:t xml:space="preserve">     </w:t>
      </w:r>
      <w:r w:rsidRPr="00EE6243">
        <w:rPr>
          <w:b/>
          <w:bCs/>
          <w:sz w:val="24"/>
          <w:szCs w:val="24"/>
        </w:rPr>
        <w:t>Q</w:t>
      </w:r>
      <w:r>
        <w:rPr>
          <w:b/>
          <w:bCs/>
          <w:sz w:val="24"/>
          <w:szCs w:val="24"/>
        </w:rPr>
        <w:t xml:space="preserve">. </w:t>
      </w:r>
      <w:r w:rsidRPr="00EE6243">
        <w:rPr>
          <w:b/>
          <w:bCs/>
          <w:sz w:val="24"/>
          <w:szCs w:val="24"/>
        </w:rPr>
        <w:t>Was there supposed to be a path from the Community Building to the Church?</w:t>
      </w:r>
    </w:p>
    <w:p w14:paraId="2C163B82" w14:textId="1774A7E8" w:rsidR="00EE6243" w:rsidRDefault="00EE6243" w:rsidP="00EE6243">
      <w:pPr>
        <w:rPr>
          <w:sz w:val="24"/>
          <w:szCs w:val="24"/>
        </w:rPr>
      </w:pPr>
      <w:r>
        <w:rPr>
          <w:sz w:val="24"/>
          <w:szCs w:val="24"/>
        </w:rPr>
        <w:t xml:space="preserve">      </w:t>
      </w:r>
      <w:r>
        <w:rPr>
          <w:b/>
          <w:bCs/>
          <w:sz w:val="24"/>
          <w:szCs w:val="24"/>
        </w:rPr>
        <w:t xml:space="preserve">A.  </w:t>
      </w:r>
      <w:r>
        <w:rPr>
          <w:sz w:val="24"/>
          <w:szCs w:val="24"/>
        </w:rPr>
        <w:t xml:space="preserve">This has been mentioned but was never part of the Planning consent. The land </w:t>
      </w:r>
      <w:r>
        <w:rPr>
          <w:sz w:val="24"/>
          <w:szCs w:val="24"/>
        </w:rPr>
        <w:t xml:space="preserve">  </w:t>
      </w:r>
      <w:r>
        <w:rPr>
          <w:sz w:val="24"/>
          <w:szCs w:val="24"/>
        </w:rPr>
        <w:t>belongs to Hayfield. The dropped kerb outside Blunt Rise is the only measure required. Mitigation</w:t>
      </w:r>
      <w:r>
        <w:rPr>
          <w:sz w:val="24"/>
          <w:szCs w:val="24"/>
        </w:rPr>
        <w:t xml:space="preserve"> </w:t>
      </w:r>
      <w:r>
        <w:rPr>
          <w:sz w:val="24"/>
          <w:szCs w:val="24"/>
        </w:rPr>
        <w:t xml:space="preserve">as part of the Kingsdown development could include a safe crossing and 20mph in </w:t>
      </w:r>
      <w:proofErr w:type="spellStart"/>
      <w:r>
        <w:rPr>
          <w:sz w:val="24"/>
          <w:szCs w:val="24"/>
        </w:rPr>
        <w:t>Sams</w:t>
      </w:r>
      <w:proofErr w:type="spellEnd"/>
      <w:r>
        <w:rPr>
          <w:sz w:val="24"/>
          <w:szCs w:val="24"/>
        </w:rPr>
        <w:t xml:space="preserve"> Lane.</w:t>
      </w:r>
    </w:p>
    <w:p w14:paraId="4D1F40FA" w14:textId="5151251A" w:rsidR="00EE6243" w:rsidRPr="00EE6243" w:rsidRDefault="00EE6243" w:rsidP="00EE6243">
      <w:pPr>
        <w:rPr>
          <w:b/>
          <w:bCs/>
          <w:sz w:val="24"/>
          <w:szCs w:val="24"/>
        </w:rPr>
      </w:pPr>
      <w:r>
        <w:rPr>
          <w:sz w:val="24"/>
          <w:szCs w:val="24"/>
        </w:rPr>
        <w:t xml:space="preserve">      </w:t>
      </w:r>
      <w:r>
        <w:rPr>
          <w:b/>
          <w:bCs/>
          <w:sz w:val="24"/>
          <w:szCs w:val="24"/>
        </w:rPr>
        <w:t xml:space="preserve">Q. </w:t>
      </w:r>
      <w:r w:rsidRPr="00EE6243">
        <w:rPr>
          <w:b/>
          <w:bCs/>
          <w:sz w:val="24"/>
          <w:szCs w:val="24"/>
        </w:rPr>
        <w:t>Will there be more bins around the shop and POS?</w:t>
      </w:r>
    </w:p>
    <w:p w14:paraId="574C9014" w14:textId="51A0ACD4" w:rsidR="00EE6243" w:rsidRDefault="00EE6243" w:rsidP="00EE6243">
      <w:pPr>
        <w:rPr>
          <w:sz w:val="24"/>
          <w:szCs w:val="24"/>
        </w:rPr>
      </w:pPr>
      <w:r>
        <w:rPr>
          <w:sz w:val="24"/>
          <w:szCs w:val="24"/>
        </w:rPr>
        <w:t xml:space="preserve">      </w:t>
      </w:r>
      <w:r>
        <w:rPr>
          <w:b/>
          <w:bCs/>
          <w:sz w:val="24"/>
          <w:szCs w:val="24"/>
        </w:rPr>
        <w:t xml:space="preserve">A.  </w:t>
      </w:r>
      <w:r>
        <w:rPr>
          <w:sz w:val="24"/>
          <w:szCs w:val="24"/>
        </w:rPr>
        <w:t>The Management Company is responsible for the Play Area and POS, the provision of bins is its responsibility. The VSC can install a bin at the front and rear of the shop.</w:t>
      </w:r>
    </w:p>
    <w:p w14:paraId="4CFCB0E4" w14:textId="02948C14" w:rsidR="00EE6243" w:rsidRDefault="00EE6243" w:rsidP="00EE6243">
      <w:pPr>
        <w:rPr>
          <w:b/>
          <w:bCs/>
          <w:sz w:val="24"/>
          <w:szCs w:val="24"/>
        </w:rPr>
      </w:pPr>
      <w:r>
        <w:rPr>
          <w:sz w:val="24"/>
          <w:szCs w:val="24"/>
        </w:rPr>
        <w:t xml:space="preserve">      </w:t>
      </w:r>
      <w:r>
        <w:rPr>
          <w:b/>
          <w:bCs/>
          <w:sz w:val="24"/>
          <w:szCs w:val="24"/>
        </w:rPr>
        <w:t xml:space="preserve">Q. </w:t>
      </w:r>
      <w:r w:rsidRPr="00EE6243">
        <w:rPr>
          <w:b/>
          <w:bCs/>
          <w:sz w:val="24"/>
          <w:szCs w:val="24"/>
        </w:rPr>
        <w:t xml:space="preserve">Parking outside the shop is causing some access difficulty can there be </w:t>
      </w:r>
      <w:proofErr w:type="gramStart"/>
      <w:r w:rsidRPr="00EE6243">
        <w:rPr>
          <w:b/>
          <w:bCs/>
          <w:sz w:val="24"/>
          <w:szCs w:val="24"/>
        </w:rPr>
        <w:t>double</w:t>
      </w:r>
      <w:proofErr w:type="gramEnd"/>
      <w:r w:rsidRPr="00EE6243">
        <w:rPr>
          <w:b/>
          <w:bCs/>
          <w:sz w:val="24"/>
          <w:szCs w:val="24"/>
        </w:rPr>
        <w:t xml:space="preserve"> </w:t>
      </w:r>
    </w:p>
    <w:p w14:paraId="679ABF7A" w14:textId="6B4A39DA" w:rsidR="00EE6243" w:rsidRPr="00EE6243" w:rsidRDefault="00EE6243" w:rsidP="00EE6243">
      <w:pPr>
        <w:rPr>
          <w:b/>
          <w:bCs/>
          <w:sz w:val="24"/>
          <w:szCs w:val="24"/>
        </w:rPr>
      </w:pPr>
      <w:r>
        <w:rPr>
          <w:b/>
          <w:bCs/>
          <w:sz w:val="24"/>
          <w:szCs w:val="24"/>
        </w:rPr>
        <w:t xml:space="preserve">      Yellow lines?</w:t>
      </w:r>
    </w:p>
    <w:p w14:paraId="151B0335" w14:textId="77777777" w:rsidR="00EE6243" w:rsidRPr="00820362" w:rsidRDefault="00EE6243" w:rsidP="00EE6243">
      <w:pPr>
        <w:rPr>
          <w:sz w:val="24"/>
          <w:szCs w:val="24"/>
        </w:rPr>
      </w:pPr>
      <w:r>
        <w:rPr>
          <w:sz w:val="24"/>
          <w:szCs w:val="24"/>
        </w:rPr>
        <w:t xml:space="preserve">      </w:t>
      </w:r>
      <w:r>
        <w:rPr>
          <w:b/>
          <w:bCs/>
          <w:sz w:val="24"/>
          <w:szCs w:val="24"/>
        </w:rPr>
        <w:t xml:space="preserve">A.  </w:t>
      </w:r>
      <w:r>
        <w:rPr>
          <w:sz w:val="24"/>
          <w:szCs w:val="24"/>
        </w:rPr>
        <w:t xml:space="preserve">Cllr </w:t>
      </w:r>
      <w:proofErr w:type="spellStart"/>
      <w:r>
        <w:rPr>
          <w:sz w:val="24"/>
          <w:szCs w:val="24"/>
        </w:rPr>
        <w:t>Manro</w:t>
      </w:r>
      <w:proofErr w:type="spellEnd"/>
      <w:r>
        <w:rPr>
          <w:sz w:val="24"/>
          <w:szCs w:val="24"/>
        </w:rPr>
        <w:t xml:space="preserve"> agreed to take this question back to SBC.</w:t>
      </w:r>
    </w:p>
    <w:p w14:paraId="26A78EBA" w14:textId="4856BCB4" w:rsidR="00EE6243" w:rsidRDefault="00EE6243">
      <w:pPr>
        <w:rPr>
          <w:rFonts w:ascii="Times New Roman" w:hAnsi="Times New Roman" w:cs="Times New Roman"/>
          <w:b/>
          <w:bCs/>
          <w:sz w:val="24"/>
          <w:szCs w:val="24"/>
          <w:u w:val="single"/>
          <w:lang w:val="en-US"/>
        </w:rPr>
      </w:pPr>
    </w:p>
    <w:p w14:paraId="1AD5299E" w14:textId="77777777" w:rsidR="00EE6243" w:rsidRDefault="00EE6243" w:rsidP="00EE6243">
      <w:pPr>
        <w:rPr>
          <w:b/>
          <w:bCs/>
          <w:sz w:val="28"/>
          <w:szCs w:val="28"/>
          <w:u w:val="single"/>
        </w:rPr>
      </w:pPr>
      <w:r w:rsidRPr="00A23E37">
        <w:rPr>
          <w:b/>
          <w:bCs/>
          <w:sz w:val="28"/>
          <w:szCs w:val="28"/>
          <w:u w:val="single"/>
        </w:rPr>
        <w:t>APA 202</w:t>
      </w:r>
      <w:r>
        <w:rPr>
          <w:b/>
          <w:bCs/>
          <w:sz w:val="28"/>
          <w:szCs w:val="28"/>
          <w:u w:val="single"/>
        </w:rPr>
        <w:t>3</w:t>
      </w:r>
      <w:r w:rsidRPr="00A23E37">
        <w:rPr>
          <w:b/>
          <w:bCs/>
          <w:sz w:val="28"/>
          <w:szCs w:val="28"/>
          <w:u w:val="single"/>
        </w:rPr>
        <w:t xml:space="preserve"> REPORTS</w:t>
      </w:r>
    </w:p>
    <w:p w14:paraId="7EAA602C" w14:textId="77777777" w:rsidR="00EE6243" w:rsidRDefault="00EE6243" w:rsidP="00EE6243">
      <w:pPr>
        <w:rPr>
          <w:b/>
          <w:bCs/>
          <w:sz w:val="28"/>
          <w:szCs w:val="28"/>
          <w:u w:val="single"/>
        </w:rPr>
      </w:pPr>
    </w:p>
    <w:p w14:paraId="693866A7" w14:textId="77777777" w:rsidR="00EE6243" w:rsidRDefault="00EE6243" w:rsidP="00EE6243">
      <w:pPr>
        <w:rPr>
          <w:b/>
          <w:bCs/>
          <w:sz w:val="28"/>
          <w:szCs w:val="28"/>
          <w:u w:val="single"/>
        </w:rPr>
      </w:pPr>
    </w:p>
    <w:p w14:paraId="33C6F973" w14:textId="77777777" w:rsidR="00EE6243" w:rsidRPr="009F746E" w:rsidRDefault="00EE6243" w:rsidP="00EE6243">
      <w:pPr>
        <w:rPr>
          <w:sz w:val="24"/>
          <w:szCs w:val="24"/>
        </w:rPr>
      </w:pPr>
      <w:r w:rsidRPr="009F746E">
        <w:rPr>
          <w:sz w:val="24"/>
          <w:szCs w:val="24"/>
        </w:rPr>
        <w:t>Chairman’s Report April 2023</w:t>
      </w:r>
    </w:p>
    <w:p w14:paraId="735C7004" w14:textId="77777777" w:rsidR="00EE6243" w:rsidRPr="009F746E" w:rsidRDefault="00EE6243" w:rsidP="00EE6243">
      <w:pPr>
        <w:rPr>
          <w:sz w:val="24"/>
          <w:szCs w:val="24"/>
        </w:rPr>
      </w:pPr>
      <w:r w:rsidRPr="009F746E">
        <w:rPr>
          <w:sz w:val="24"/>
          <w:szCs w:val="24"/>
        </w:rPr>
        <w:t xml:space="preserve">Blunsdon Parish Council wouldn’t exist without the selfless contributions of our Parish </w:t>
      </w:r>
      <w:proofErr w:type="gramStart"/>
      <w:r w:rsidRPr="009F746E">
        <w:rPr>
          <w:sz w:val="24"/>
          <w:szCs w:val="24"/>
        </w:rPr>
        <w:t>Councillors</w:t>
      </w:r>
      <w:proofErr w:type="gramEnd"/>
      <w:r w:rsidRPr="009F746E">
        <w:rPr>
          <w:sz w:val="24"/>
          <w:szCs w:val="24"/>
        </w:rPr>
        <w:t xml:space="preserve"> and I thank them for their diligence and help throughout the year. Ian Selwood, the Vice Chairman, </w:t>
      </w:r>
      <w:r>
        <w:rPr>
          <w:sz w:val="24"/>
          <w:szCs w:val="24"/>
        </w:rPr>
        <w:t xml:space="preserve">Mick Compton, </w:t>
      </w:r>
      <w:r w:rsidRPr="009F746E">
        <w:rPr>
          <w:sz w:val="24"/>
          <w:szCs w:val="24"/>
        </w:rPr>
        <w:t xml:space="preserve">Jim Tayler, Martin Nash, Sandra Keates, Larry Banda, Chris Rogers, Stephen </w:t>
      </w:r>
      <w:proofErr w:type="spellStart"/>
      <w:r w:rsidRPr="009F746E">
        <w:rPr>
          <w:sz w:val="24"/>
          <w:szCs w:val="24"/>
        </w:rPr>
        <w:t>Doell</w:t>
      </w:r>
      <w:proofErr w:type="spellEnd"/>
      <w:r w:rsidRPr="009F746E">
        <w:rPr>
          <w:sz w:val="24"/>
          <w:szCs w:val="24"/>
        </w:rPr>
        <w:t xml:space="preserve"> and Steve Ainscow (who retired in July) are all volunteers who work hard for no reward except to maintain the Parish to the best standards that we can achieve. We still have vacancies on the Council if you are interested in contributing to your </w:t>
      </w:r>
      <w:proofErr w:type="gramStart"/>
      <w:r w:rsidRPr="009F746E">
        <w:rPr>
          <w:sz w:val="24"/>
          <w:szCs w:val="24"/>
        </w:rPr>
        <w:t>Community</w:t>
      </w:r>
      <w:proofErr w:type="gramEnd"/>
      <w:r w:rsidRPr="009F746E">
        <w:rPr>
          <w:sz w:val="24"/>
          <w:szCs w:val="24"/>
        </w:rPr>
        <w:t xml:space="preserve">. </w:t>
      </w:r>
      <w:r>
        <w:rPr>
          <w:sz w:val="24"/>
          <w:szCs w:val="24"/>
        </w:rPr>
        <w:t>Huge thanks also to o</w:t>
      </w:r>
      <w:r w:rsidRPr="009F746E">
        <w:rPr>
          <w:sz w:val="24"/>
          <w:szCs w:val="24"/>
        </w:rPr>
        <w:t xml:space="preserve">ur two key officers – Tracey Judd the Parish Clerk who keeps us all in order and Rachel Smith our Responsible Finance Officer who helps keep the costs to you at a minimum. We also have two groundsmen, Paul </w:t>
      </w:r>
      <w:proofErr w:type="gramStart"/>
      <w:r w:rsidRPr="009F746E">
        <w:rPr>
          <w:sz w:val="24"/>
          <w:szCs w:val="24"/>
        </w:rPr>
        <w:t>Schofield</w:t>
      </w:r>
      <w:proofErr w:type="gramEnd"/>
      <w:r w:rsidRPr="009F746E">
        <w:rPr>
          <w:sz w:val="24"/>
          <w:szCs w:val="24"/>
        </w:rPr>
        <w:t xml:space="preserve"> and Mark Jones, to thank for their hard work to keep our key spaces clean and well presented, along with </w:t>
      </w:r>
      <w:proofErr w:type="spellStart"/>
      <w:r w:rsidRPr="009F746E">
        <w:rPr>
          <w:sz w:val="24"/>
          <w:szCs w:val="24"/>
        </w:rPr>
        <w:t>Allbuild</w:t>
      </w:r>
      <w:proofErr w:type="spellEnd"/>
      <w:r w:rsidRPr="009F746E">
        <w:rPr>
          <w:sz w:val="24"/>
          <w:szCs w:val="24"/>
        </w:rPr>
        <w:t xml:space="preserve"> our Grounds Maintenance contractor who covers the rest of the Parish. Our </w:t>
      </w:r>
      <w:r w:rsidRPr="009F746E">
        <w:rPr>
          <w:sz w:val="24"/>
          <w:szCs w:val="24"/>
        </w:rPr>
        <w:lastRenderedPageBreak/>
        <w:t xml:space="preserve">fantastic Community </w:t>
      </w:r>
      <w:proofErr w:type="spellStart"/>
      <w:r w:rsidRPr="009F746E">
        <w:rPr>
          <w:sz w:val="24"/>
          <w:szCs w:val="24"/>
        </w:rPr>
        <w:t>Speedwatch</w:t>
      </w:r>
      <w:proofErr w:type="spellEnd"/>
      <w:r w:rsidRPr="009F746E">
        <w:rPr>
          <w:sz w:val="24"/>
          <w:szCs w:val="24"/>
        </w:rPr>
        <w:t xml:space="preserve"> team have also worked hard to support our desire to improve road safety in the Parish and we are grateful for their participation. They also have vacancies if you would like to help.</w:t>
      </w:r>
    </w:p>
    <w:p w14:paraId="3C422EFB" w14:textId="77777777" w:rsidR="00EE6243" w:rsidRPr="009F746E" w:rsidRDefault="00EE6243" w:rsidP="00EE6243">
      <w:pPr>
        <w:rPr>
          <w:sz w:val="24"/>
          <w:szCs w:val="24"/>
        </w:rPr>
      </w:pPr>
      <w:r w:rsidRPr="009F746E">
        <w:rPr>
          <w:sz w:val="24"/>
          <w:szCs w:val="24"/>
        </w:rPr>
        <w:t>The year has been a tough one for everyone with rising prices for utilities and living costs. We were pleased to</w:t>
      </w:r>
      <w:r>
        <w:rPr>
          <w:sz w:val="24"/>
          <w:szCs w:val="24"/>
        </w:rPr>
        <w:t xml:space="preserve"> be able to</w:t>
      </w:r>
      <w:r w:rsidRPr="009F746E">
        <w:rPr>
          <w:sz w:val="24"/>
          <w:szCs w:val="24"/>
        </w:rPr>
        <w:t xml:space="preserve"> limit last year’s cost to Parishioners through the Parish Precept. I am delighted to report that this year through economies of scale we have been able to budget for next year </w:t>
      </w:r>
      <w:r>
        <w:rPr>
          <w:sz w:val="24"/>
          <w:szCs w:val="24"/>
        </w:rPr>
        <w:t>with</w:t>
      </w:r>
      <w:r w:rsidRPr="009F746E">
        <w:rPr>
          <w:sz w:val="24"/>
          <w:szCs w:val="24"/>
        </w:rPr>
        <w:t xml:space="preserve"> a 3.5% reduction in what you will pay to run Blunsdon Parish. Rachel our RFO will detail those costs in her Financial Report.</w:t>
      </w:r>
    </w:p>
    <w:p w14:paraId="521131D1" w14:textId="77777777" w:rsidR="00EE6243" w:rsidRPr="009F746E" w:rsidRDefault="00EE6243" w:rsidP="00EE6243">
      <w:pPr>
        <w:rPr>
          <w:sz w:val="24"/>
          <w:szCs w:val="24"/>
        </w:rPr>
      </w:pPr>
      <w:r w:rsidRPr="009F746E">
        <w:rPr>
          <w:sz w:val="24"/>
          <w:szCs w:val="24"/>
        </w:rPr>
        <w:t xml:space="preserve">We have had happy and sad occasions throughout the year. We celebrated a fantastic Jubilee, where the volunteer organisers did a brilliant job in providing a wonderful weekend of entertainment culminating in a Beacon Lighting and fireworks, as part of the National recognition of the contributions of Her Majesty Queen Elizabeth II over her reign. Later in the year we were all saddened by her passing and both National and local days of mourning and condolences were expressed. King Charles III acceded to the </w:t>
      </w:r>
      <w:proofErr w:type="gramStart"/>
      <w:r w:rsidRPr="009F746E">
        <w:rPr>
          <w:sz w:val="24"/>
          <w:szCs w:val="24"/>
        </w:rPr>
        <w:t>throne</w:t>
      </w:r>
      <w:proofErr w:type="gramEnd"/>
      <w:r w:rsidRPr="009F746E">
        <w:rPr>
          <w:sz w:val="24"/>
          <w:szCs w:val="24"/>
        </w:rPr>
        <w:t xml:space="preserve"> and we will celebrate his coronation during the next month with lots planned over the bank holiday weekend for our Community.</w:t>
      </w:r>
    </w:p>
    <w:p w14:paraId="78B10892" w14:textId="77777777" w:rsidR="00EE6243" w:rsidRPr="009F746E" w:rsidRDefault="00EE6243" w:rsidP="00EE6243">
      <w:pPr>
        <w:rPr>
          <w:sz w:val="24"/>
          <w:szCs w:val="24"/>
        </w:rPr>
      </w:pPr>
      <w:r w:rsidRPr="009F746E">
        <w:rPr>
          <w:sz w:val="24"/>
          <w:szCs w:val="24"/>
        </w:rPr>
        <w:t>During the year the Parish has gained:</w:t>
      </w:r>
    </w:p>
    <w:p w14:paraId="3AA2CD96" w14:textId="77777777" w:rsidR="00EE6243" w:rsidRPr="009F746E" w:rsidRDefault="00EE6243" w:rsidP="00EE6243">
      <w:pPr>
        <w:pStyle w:val="ListParagraph"/>
        <w:widowControl/>
        <w:numPr>
          <w:ilvl w:val="0"/>
          <w:numId w:val="1"/>
        </w:numPr>
        <w:overflowPunct/>
        <w:autoSpaceDE/>
        <w:autoSpaceDN/>
        <w:adjustRightInd/>
        <w:spacing w:after="160" w:line="259" w:lineRule="auto"/>
        <w:contextualSpacing/>
        <w:rPr>
          <w:sz w:val="24"/>
          <w:szCs w:val="24"/>
        </w:rPr>
      </w:pPr>
      <w:r w:rsidRPr="009F746E">
        <w:rPr>
          <w:sz w:val="24"/>
          <w:szCs w:val="24"/>
        </w:rPr>
        <w:t xml:space="preserve">A much-needed extension to the </w:t>
      </w:r>
      <w:proofErr w:type="gramStart"/>
      <w:r w:rsidRPr="009F746E">
        <w:rPr>
          <w:sz w:val="24"/>
          <w:szCs w:val="24"/>
        </w:rPr>
        <w:t>Cemetery</w:t>
      </w:r>
      <w:proofErr w:type="gramEnd"/>
    </w:p>
    <w:p w14:paraId="12B5D9C6" w14:textId="77777777" w:rsidR="00EE6243" w:rsidRPr="009F746E" w:rsidRDefault="00EE6243" w:rsidP="00EE6243">
      <w:pPr>
        <w:pStyle w:val="ListParagraph"/>
        <w:widowControl/>
        <w:numPr>
          <w:ilvl w:val="0"/>
          <w:numId w:val="1"/>
        </w:numPr>
        <w:overflowPunct/>
        <w:autoSpaceDE/>
        <w:autoSpaceDN/>
        <w:adjustRightInd/>
        <w:spacing w:after="160" w:line="259" w:lineRule="auto"/>
        <w:contextualSpacing/>
        <w:rPr>
          <w:sz w:val="24"/>
          <w:szCs w:val="24"/>
        </w:rPr>
      </w:pPr>
      <w:r w:rsidRPr="009F746E">
        <w:rPr>
          <w:sz w:val="24"/>
          <w:szCs w:val="24"/>
        </w:rPr>
        <w:t>A beautiful Community building housing a fantastic shop and café</w:t>
      </w:r>
    </w:p>
    <w:p w14:paraId="65703215" w14:textId="77777777" w:rsidR="00EE6243" w:rsidRPr="009F746E" w:rsidRDefault="00EE6243" w:rsidP="00EE6243">
      <w:pPr>
        <w:pStyle w:val="ListParagraph"/>
        <w:widowControl/>
        <w:numPr>
          <w:ilvl w:val="0"/>
          <w:numId w:val="1"/>
        </w:numPr>
        <w:overflowPunct/>
        <w:autoSpaceDE/>
        <w:autoSpaceDN/>
        <w:adjustRightInd/>
        <w:spacing w:after="160" w:line="259" w:lineRule="auto"/>
        <w:contextualSpacing/>
        <w:rPr>
          <w:sz w:val="24"/>
          <w:szCs w:val="24"/>
        </w:rPr>
      </w:pPr>
      <w:r w:rsidRPr="009F746E">
        <w:rPr>
          <w:sz w:val="24"/>
          <w:szCs w:val="24"/>
        </w:rPr>
        <w:t>A new children’s play area at Hayfield</w:t>
      </w:r>
    </w:p>
    <w:p w14:paraId="1C3E2F77" w14:textId="77777777" w:rsidR="00EE6243" w:rsidRPr="009F746E" w:rsidRDefault="00EE6243" w:rsidP="00EE6243">
      <w:pPr>
        <w:pStyle w:val="ListParagraph"/>
        <w:widowControl/>
        <w:numPr>
          <w:ilvl w:val="0"/>
          <w:numId w:val="1"/>
        </w:numPr>
        <w:overflowPunct/>
        <w:autoSpaceDE/>
        <w:autoSpaceDN/>
        <w:adjustRightInd/>
        <w:spacing w:after="160" w:line="259" w:lineRule="auto"/>
        <w:contextualSpacing/>
        <w:rPr>
          <w:sz w:val="24"/>
          <w:szCs w:val="24"/>
        </w:rPr>
      </w:pPr>
      <w:r w:rsidRPr="009F746E">
        <w:rPr>
          <w:sz w:val="24"/>
          <w:szCs w:val="24"/>
        </w:rPr>
        <w:t>New allotments and a children’s play area at Minerva Heights</w:t>
      </w:r>
    </w:p>
    <w:p w14:paraId="18AFA7EC" w14:textId="77777777" w:rsidR="00EE6243" w:rsidRPr="009F746E" w:rsidRDefault="00EE6243" w:rsidP="00EE6243">
      <w:pPr>
        <w:pStyle w:val="ListParagraph"/>
        <w:widowControl/>
        <w:numPr>
          <w:ilvl w:val="0"/>
          <w:numId w:val="1"/>
        </w:numPr>
        <w:overflowPunct/>
        <w:autoSpaceDE/>
        <w:autoSpaceDN/>
        <w:adjustRightInd/>
        <w:spacing w:after="160" w:line="259" w:lineRule="auto"/>
        <w:contextualSpacing/>
        <w:rPr>
          <w:sz w:val="24"/>
          <w:szCs w:val="24"/>
        </w:rPr>
      </w:pPr>
      <w:r w:rsidRPr="009F746E">
        <w:rPr>
          <w:sz w:val="24"/>
          <w:szCs w:val="24"/>
        </w:rPr>
        <w:t>A new Church Path in collaboration with the Church</w:t>
      </w:r>
    </w:p>
    <w:p w14:paraId="25C9CB59" w14:textId="77777777" w:rsidR="00EE6243" w:rsidRPr="009F746E" w:rsidRDefault="00EE6243" w:rsidP="00EE6243">
      <w:pPr>
        <w:pStyle w:val="ListParagraph"/>
        <w:widowControl/>
        <w:numPr>
          <w:ilvl w:val="0"/>
          <w:numId w:val="1"/>
        </w:numPr>
        <w:overflowPunct/>
        <w:autoSpaceDE/>
        <w:autoSpaceDN/>
        <w:adjustRightInd/>
        <w:spacing w:after="160" w:line="259" w:lineRule="auto"/>
        <w:contextualSpacing/>
        <w:rPr>
          <w:sz w:val="24"/>
          <w:szCs w:val="24"/>
        </w:rPr>
      </w:pPr>
      <w:r w:rsidRPr="009F746E">
        <w:rPr>
          <w:sz w:val="24"/>
          <w:szCs w:val="24"/>
        </w:rPr>
        <w:t>Plans approved for the refurbishment of the old tennis courts and grassed areas in Linley Road</w:t>
      </w:r>
    </w:p>
    <w:p w14:paraId="498ADB2A" w14:textId="77777777" w:rsidR="00EE6243" w:rsidRPr="009F746E" w:rsidRDefault="00EE6243" w:rsidP="00EE6243">
      <w:pPr>
        <w:pStyle w:val="ListParagraph"/>
        <w:widowControl/>
        <w:numPr>
          <w:ilvl w:val="0"/>
          <w:numId w:val="1"/>
        </w:numPr>
        <w:overflowPunct/>
        <w:autoSpaceDE/>
        <w:autoSpaceDN/>
        <w:adjustRightInd/>
        <w:spacing w:after="160" w:line="259" w:lineRule="auto"/>
        <w:contextualSpacing/>
        <w:rPr>
          <w:sz w:val="24"/>
          <w:szCs w:val="24"/>
        </w:rPr>
      </w:pPr>
      <w:r w:rsidRPr="009F746E">
        <w:rPr>
          <w:sz w:val="24"/>
          <w:szCs w:val="24"/>
        </w:rPr>
        <w:t xml:space="preserve">Plans approved for a community allotment in a neglected area of the </w:t>
      </w:r>
      <w:proofErr w:type="gramStart"/>
      <w:r w:rsidRPr="009F746E">
        <w:rPr>
          <w:sz w:val="24"/>
          <w:szCs w:val="24"/>
        </w:rPr>
        <w:t>village</w:t>
      </w:r>
      <w:proofErr w:type="gramEnd"/>
    </w:p>
    <w:p w14:paraId="116AA179" w14:textId="77777777" w:rsidR="00EE6243" w:rsidRDefault="00EE6243" w:rsidP="00EE6243">
      <w:pPr>
        <w:rPr>
          <w:sz w:val="24"/>
          <w:szCs w:val="24"/>
        </w:rPr>
      </w:pPr>
    </w:p>
    <w:p w14:paraId="42C165EA" w14:textId="77777777" w:rsidR="00EE6243" w:rsidRPr="009F746E" w:rsidRDefault="00EE6243" w:rsidP="00EE6243">
      <w:pPr>
        <w:rPr>
          <w:sz w:val="24"/>
          <w:szCs w:val="24"/>
        </w:rPr>
      </w:pPr>
      <w:r w:rsidRPr="009F746E">
        <w:rPr>
          <w:sz w:val="24"/>
          <w:szCs w:val="24"/>
        </w:rPr>
        <w:t>Plans are in place for:</w:t>
      </w:r>
    </w:p>
    <w:p w14:paraId="106F9C60" w14:textId="77777777" w:rsidR="00EE6243" w:rsidRPr="009F746E" w:rsidRDefault="00EE6243" w:rsidP="00EE6243">
      <w:pPr>
        <w:pStyle w:val="ListParagraph"/>
        <w:widowControl/>
        <w:numPr>
          <w:ilvl w:val="0"/>
          <w:numId w:val="2"/>
        </w:numPr>
        <w:overflowPunct/>
        <w:autoSpaceDE/>
        <w:autoSpaceDN/>
        <w:adjustRightInd/>
        <w:spacing w:after="160" w:line="259" w:lineRule="auto"/>
        <w:contextualSpacing/>
        <w:rPr>
          <w:sz w:val="24"/>
          <w:szCs w:val="24"/>
        </w:rPr>
      </w:pPr>
      <w:r w:rsidRPr="009F746E">
        <w:rPr>
          <w:sz w:val="24"/>
          <w:szCs w:val="24"/>
        </w:rPr>
        <w:t>The refurbishment of the Pavilion and redevelopment of the Recreation Ground to make it more accessible, in collaboration with the Football and Cricket Clubs</w:t>
      </w:r>
    </w:p>
    <w:p w14:paraId="24CEC49A" w14:textId="77777777" w:rsidR="00EE6243" w:rsidRPr="009F746E" w:rsidRDefault="00EE6243" w:rsidP="00EE6243">
      <w:pPr>
        <w:pStyle w:val="ListParagraph"/>
        <w:widowControl/>
        <w:numPr>
          <w:ilvl w:val="0"/>
          <w:numId w:val="2"/>
        </w:numPr>
        <w:overflowPunct/>
        <w:autoSpaceDE/>
        <w:autoSpaceDN/>
        <w:adjustRightInd/>
        <w:spacing w:after="160" w:line="259" w:lineRule="auto"/>
        <w:contextualSpacing/>
        <w:rPr>
          <w:sz w:val="24"/>
          <w:szCs w:val="24"/>
        </w:rPr>
      </w:pPr>
      <w:r w:rsidRPr="009F746E">
        <w:rPr>
          <w:sz w:val="24"/>
          <w:szCs w:val="24"/>
        </w:rPr>
        <w:t xml:space="preserve">Working closely with the Church to help with the reordering and development of the building into more of a community </w:t>
      </w:r>
      <w:proofErr w:type="gramStart"/>
      <w:r w:rsidRPr="009F746E">
        <w:rPr>
          <w:sz w:val="24"/>
          <w:szCs w:val="24"/>
        </w:rPr>
        <w:t>space</w:t>
      </w:r>
      <w:proofErr w:type="gramEnd"/>
    </w:p>
    <w:p w14:paraId="2B59047D" w14:textId="77777777" w:rsidR="00EE6243" w:rsidRPr="009F746E" w:rsidRDefault="00EE6243" w:rsidP="00EE6243">
      <w:pPr>
        <w:pStyle w:val="ListParagraph"/>
        <w:widowControl/>
        <w:numPr>
          <w:ilvl w:val="0"/>
          <w:numId w:val="2"/>
        </w:numPr>
        <w:overflowPunct/>
        <w:autoSpaceDE/>
        <w:autoSpaceDN/>
        <w:adjustRightInd/>
        <w:spacing w:after="160" w:line="259" w:lineRule="auto"/>
        <w:contextualSpacing/>
        <w:rPr>
          <w:sz w:val="24"/>
          <w:szCs w:val="24"/>
        </w:rPr>
      </w:pPr>
      <w:r w:rsidRPr="009F746E">
        <w:rPr>
          <w:sz w:val="24"/>
          <w:szCs w:val="24"/>
        </w:rPr>
        <w:t xml:space="preserve">Planting 500 bulbs across the Parish to brighten up our </w:t>
      </w:r>
      <w:proofErr w:type="gramStart"/>
      <w:r w:rsidRPr="009F746E">
        <w:rPr>
          <w:sz w:val="24"/>
          <w:szCs w:val="24"/>
        </w:rPr>
        <w:t>Spring</w:t>
      </w:r>
      <w:proofErr w:type="gramEnd"/>
    </w:p>
    <w:p w14:paraId="110E0043" w14:textId="77777777" w:rsidR="00EE6243" w:rsidRPr="009F746E" w:rsidRDefault="00EE6243" w:rsidP="00EE6243">
      <w:pPr>
        <w:pStyle w:val="ListParagraph"/>
        <w:widowControl/>
        <w:numPr>
          <w:ilvl w:val="0"/>
          <w:numId w:val="2"/>
        </w:numPr>
        <w:overflowPunct/>
        <w:autoSpaceDE/>
        <w:autoSpaceDN/>
        <w:adjustRightInd/>
        <w:spacing w:after="160" w:line="259" w:lineRule="auto"/>
        <w:contextualSpacing/>
        <w:rPr>
          <w:sz w:val="24"/>
          <w:szCs w:val="24"/>
        </w:rPr>
      </w:pPr>
      <w:r w:rsidRPr="009F746E">
        <w:rPr>
          <w:sz w:val="24"/>
          <w:szCs w:val="24"/>
        </w:rPr>
        <w:t xml:space="preserve">Working with Swindon Borough Council Highways to improve the landscaping along Blunsdon Hill and Ermin Street to help better integrate the area into the </w:t>
      </w:r>
      <w:proofErr w:type="gramStart"/>
      <w:r w:rsidRPr="009F746E">
        <w:rPr>
          <w:sz w:val="24"/>
          <w:szCs w:val="24"/>
        </w:rPr>
        <w:t>Village</w:t>
      </w:r>
      <w:proofErr w:type="gramEnd"/>
    </w:p>
    <w:p w14:paraId="612CBD70" w14:textId="77777777" w:rsidR="00EE6243" w:rsidRPr="009F746E" w:rsidRDefault="00EE6243" w:rsidP="00EE6243">
      <w:pPr>
        <w:pStyle w:val="ListParagraph"/>
        <w:widowControl/>
        <w:numPr>
          <w:ilvl w:val="0"/>
          <w:numId w:val="2"/>
        </w:numPr>
        <w:overflowPunct/>
        <w:autoSpaceDE/>
        <w:autoSpaceDN/>
        <w:adjustRightInd/>
        <w:spacing w:after="160" w:line="259" w:lineRule="auto"/>
        <w:contextualSpacing/>
        <w:rPr>
          <w:sz w:val="24"/>
          <w:szCs w:val="24"/>
        </w:rPr>
      </w:pPr>
      <w:r w:rsidRPr="009F746E">
        <w:rPr>
          <w:sz w:val="24"/>
          <w:szCs w:val="24"/>
        </w:rPr>
        <w:t>Planting more ‘Trees for Climate’ across the Parish</w:t>
      </w:r>
    </w:p>
    <w:p w14:paraId="0C6C6D3F" w14:textId="77777777" w:rsidR="00EE6243" w:rsidRPr="009F746E" w:rsidRDefault="00EE6243" w:rsidP="00EE6243">
      <w:pPr>
        <w:pStyle w:val="ListParagraph"/>
        <w:widowControl/>
        <w:numPr>
          <w:ilvl w:val="0"/>
          <w:numId w:val="2"/>
        </w:numPr>
        <w:overflowPunct/>
        <w:autoSpaceDE/>
        <w:autoSpaceDN/>
        <w:adjustRightInd/>
        <w:spacing w:after="160" w:line="259" w:lineRule="auto"/>
        <w:contextualSpacing/>
        <w:rPr>
          <w:sz w:val="24"/>
          <w:szCs w:val="24"/>
        </w:rPr>
      </w:pPr>
      <w:r w:rsidRPr="009F746E">
        <w:rPr>
          <w:sz w:val="24"/>
          <w:szCs w:val="24"/>
        </w:rPr>
        <w:t xml:space="preserve">Put the Parish Grounds Maintenance contract out to tender to get us the most competitive </w:t>
      </w:r>
      <w:proofErr w:type="gramStart"/>
      <w:r w:rsidRPr="009F746E">
        <w:rPr>
          <w:sz w:val="24"/>
          <w:szCs w:val="24"/>
        </w:rPr>
        <w:t>price</w:t>
      </w:r>
      <w:proofErr w:type="gramEnd"/>
      <w:r w:rsidRPr="009F746E">
        <w:rPr>
          <w:sz w:val="24"/>
          <w:szCs w:val="24"/>
        </w:rPr>
        <w:t xml:space="preserve"> </w:t>
      </w:r>
    </w:p>
    <w:p w14:paraId="36A7D185" w14:textId="77777777" w:rsidR="00EE6243" w:rsidRPr="009F746E" w:rsidRDefault="00EE6243" w:rsidP="00EE6243">
      <w:pPr>
        <w:rPr>
          <w:sz w:val="24"/>
          <w:szCs w:val="24"/>
        </w:rPr>
      </w:pPr>
      <w:r w:rsidRPr="009F746E">
        <w:rPr>
          <w:sz w:val="24"/>
          <w:szCs w:val="24"/>
        </w:rPr>
        <w:t xml:space="preserve">As the Borough Council struggles to maintain its statutory duties and standards across the area, because of the Government squeeze on spending and the enormous (and growing) cost of youth and adult social care, the Parish Council will be forced to take action to keep </w:t>
      </w:r>
      <w:r w:rsidRPr="009F746E">
        <w:rPr>
          <w:sz w:val="24"/>
          <w:szCs w:val="24"/>
        </w:rPr>
        <w:lastRenderedPageBreak/>
        <w:t>the Parish safe and well presented. Duties like road sweeping, gully and drain clearing and tree maintenance are not being done satisfactorily and the Parish will have to take up the slack where it is allowed. Our Ward Councillors sit in the Village Hall every month to answer questions and discuss these issues with you the residents. Don’t waste the opportunity to make your views clear to them.</w:t>
      </w:r>
    </w:p>
    <w:p w14:paraId="5F1DA7AB" w14:textId="77777777" w:rsidR="00EE6243" w:rsidRPr="009F746E" w:rsidRDefault="00EE6243" w:rsidP="00EE6243">
      <w:pPr>
        <w:rPr>
          <w:sz w:val="24"/>
          <w:szCs w:val="24"/>
        </w:rPr>
      </w:pPr>
      <w:r w:rsidRPr="009F746E">
        <w:rPr>
          <w:sz w:val="24"/>
          <w:szCs w:val="24"/>
        </w:rPr>
        <w:t xml:space="preserve">The Parish Council has commented on over 50 planning applications across the Parish, from Tree Protection Orders to the massive 1557 house Kingsdown Development (which is currently under scrutiny by the Planning Department). Using the planning powers of our Neighbourhood Plan, we have defended a significant green space, known as the Deer Field, from the development of a large Place of Worship development. We will continue to fight off outstanding developments totalling 460 dwellings around </w:t>
      </w:r>
      <w:proofErr w:type="spellStart"/>
      <w:r w:rsidRPr="009F746E">
        <w:rPr>
          <w:sz w:val="24"/>
          <w:szCs w:val="24"/>
        </w:rPr>
        <w:t>Sams</w:t>
      </w:r>
      <w:proofErr w:type="spellEnd"/>
      <w:r w:rsidRPr="009F746E">
        <w:rPr>
          <w:sz w:val="24"/>
          <w:szCs w:val="24"/>
        </w:rPr>
        <w:t xml:space="preserve"> Lane, </w:t>
      </w:r>
      <w:proofErr w:type="spellStart"/>
      <w:r w:rsidRPr="009F746E">
        <w:rPr>
          <w:sz w:val="24"/>
          <w:szCs w:val="24"/>
        </w:rPr>
        <w:t>Broadbush</w:t>
      </w:r>
      <w:proofErr w:type="spellEnd"/>
      <w:r w:rsidRPr="009F746E">
        <w:rPr>
          <w:sz w:val="24"/>
          <w:szCs w:val="24"/>
        </w:rPr>
        <w:t xml:space="preserve"> and Turnpike Road, as the moratorium on building is reviewed by National Highways, now that they seem happy with the impact that the Kingsdown Development will have on the Cold Harbour Junction.</w:t>
      </w:r>
    </w:p>
    <w:p w14:paraId="0FB6287C" w14:textId="77777777" w:rsidR="00EE6243" w:rsidRPr="009F746E" w:rsidRDefault="00EE6243" w:rsidP="00EE6243">
      <w:pPr>
        <w:rPr>
          <w:sz w:val="24"/>
          <w:szCs w:val="24"/>
        </w:rPr>
      </w:pPr>
      <w:r w:rsidRPr="009F746E">
        <w:rPr>
          <w:sz w:val="24"/>
          <w:szCs w:val="24"/>
        </w:rPr>
        <w:t>The Parish Council is still contesting this massive development as it seems that the Planning Department have decided that there will be no bridge over the A419 into Swindon nor any improvement to infrastructure in the Parish until 450 houses are occupied in the Kingsdown Development.</w:t>
      </w:r>
    </w:p>
    <w:p w14:paraId="5A3BDCF6" w14:textId="77777777" w:rsidR="00EE6243" w:rsidRPr="009F746E" w:rsidRDefault="00EE6243" w:rsidP="00EE6243">
      <w:pPr>
        <w:rPr>
          <w:sz w:val="24"/>
          <w:szCs w:val="24"/>
        </w:rPr>
      </w:pPr>
      <w:r w:rsidRPr="009F746E">
        <w:rPr>
          <w:sz w:val="24"/>
          <w:szCs w:val="24"/>
        </w:rPr>
        <w:t>The Parish has trebled in size since 2011 and it has done this quickly and without much improvement to our infrastructure. Our responsibility as your Parish Council will be to continually work hard with the statutory authorities, to improve this situation with all the resources it has available to it.</w:t>
      </w:r>
    </w:p>
    <w:tbl>
      <w:tblPr>
        <w:tblW w:w="9375" w:type="dxa"/>
        <w:tblInd w:w="108" w:type="dxa"/>
        <w:tblLook w:val="04A0" w:firstRow="1" w:lastRow="0" w:firstColumn="1" w:lastColumn="0" w:noHBand="0" w:noVBand="1"/>
      </w:tblPr>
      <w:tblGrid>
        <w:gridCol w:w="4340"/>
        <w:gridCol w:w="2320"/>
        <w:gridCol w:w="275"/>
        <w:gridCol w:w="2440"/>
      </w:tblGrid>
      <w:tr w:rsidR="00EE6243" w:rsidRPr="000552D0" w14:paraId="3D839FCF" w14:textId="77777777" w:rsidTr="00EE6243">
        <w:trPr>
          <w:trHeight w:val="288"/>
        </w:trPr>
        <w:tc>
          <w:tcPr>
            <w:tcW w:w="4340" w:type="dxa"/>
            <w:tcBorders>
              <w:top w:val="nil"/>
              <w:left w:val="nil"/>
              <w:bottom w:val="nil"/>
              <w:right w:val="nil"/>
            </w:tcBorders>
            <w:shd w:val="clear" w:color="auto" w:fill="auto"/>
            <w:noWrap/>
            <w:vAlign w:val="bottom"/>
            <w:hideMark/>
          </w:tcPr>
          <w:p w14:paraId="14DABFD2" w14:textId="2C793969" w:rsidR="00EE6243" w:rsidRPr="000552D0" w:rsidRDefault="00EE6243" w:rsidP="000A5AF8">
            <w:pPr>
              <w:rPr>
                <w:kern w:val="0"/>
                <w:sz w:val="24"/>
                <w:szCs w:val="24"/>
                <w:lang w:eastAsia="en-GB"/>
              </w:rPr>
            </w:pPr>
            <w:r w:rsidRPr="009F746E">
              <w:rPr>
                <w:sz w:val="24"/>
                <w:szCs w:val="24"/>
              </w:rPr>
              <w:t xml:space="preserve">Ian </w:t>
            </w:r>
            <w:proofErr w:type="spellStart"/>
            <w:r w:rsidRPr="009F746E">
              <w:rPr>
                <w:sz w:val="24"/>
                <w:szCs w:val="24"/>
              </w:rPr>
              <w:t>Jankinson</w:t>
            </w:r>
            <w:proofErr w:type="spellEnd"/>
            <w:r w:rsidRPr="009F746E">
              <w:rPr>
                <w:sz w:val="24"/>
                <w:szCs w:val="24"/>
              </w:rPr>
              <w:t xml:space="preserve"> – April 2023.</w:t>
            </w:r>
          </w:p>
        </w:tc>
        <w:tc>
          <w:tcPr>
            <w:tcW w:w="2320" w:type="dxa"/>
            <w:tcBorders>
              <w:top w:val="nil"/>
              <w:left w:val="nil"/>
              <w:bottom w:val="nil"/>
              <w:right w:val="nil"/>
            </w:tcBorders>
            <w:shd w:val="clear" w:color="auto" w:fill="auto"/>
            <w:noWrap/>
            <w:vAlign w:val="bottom"/>
            <w:hideMark/>
          </w:tcPr>
          <w:p w14:paraId="26FD9E6D" w14:textId="77777777" w:rsidR="00EE6243" w:rsidRPr="000552D0" w:rsidRDefault="00EE6243" w:rsidP="000A5AF8">
            <w:pPr>
              <w:rPr>
                <w:kern w:val="0"/>
                <w:lang w:eastAsia="en-GB"/>
              </w:rPr>
            </w:pPr>
          </w:p>
        </w:tc>
        <w:tc>
          <w:tcPr>
            <w:tcW w:w="275" w:type="dxa"/>
            <w:tcBorders>
              <w:top w:val="nil"/>
              <w:left w:val="nil"/>
              <w:bottom w:val="nil"/>
              <w:right w:val="nil"/>
            </w:tcBorders>
            <w:shd w:val="clear" w:color="auto" w:fill="auto"/>
            <w:noWrap/>
            <w:vAlign w:val="bottom"/>
            <w:hideMark/>
          </w:tcPr>
          <w:p w14:paraId="6AB38BD8" w14:textId="77777777" w:rsidR="00EE6243" w:rsidRPr="000552D0" w:rsidRDefault="00EE6243" w:rsidP="000A5AF8">
            <w:pPr>
              <w:rPr>
                <w:kern w:val="0"/>
                <w:lang w:eastAsia="en-GB"/>
              </w:rPr>
            </w:pPr>
          </w:p>
        </w:tc>
        <w:tc>
          <w:tcPr>
            <w:tcW w:w="2440" w:type="dxa"/>
            <w:tcBorders>
              <w:top w:val="nil"/>
              <w:left w:val="nil"/>
              <w:bottom w:val="nil"/>
              <w:right w:val="nil"/>
            </w:tcBorders>
            <w:shd w:val="clear" w:color="auto" w:fill="auto"/>
            <w:noWrap/>
            <w:vAlign w:val="bottom"/>
            <w:hideMark/>
          </w:tcPr>
          <w:p w14:paraId="0508CBEB" w14:textId="77777777" w:rsidR="00EE6243" w:rsidRPr="000552D0" w:rsidRDefault="00EE6243" w:rsidP="000A5AF8">
            <w:pPr>
              <w:rPr>
                <w:kern w:val="0"/>
                <w:lang w:eastAsia="en-GB"/>
              </w:rPr>
            </w:pPr>
          </w:p>
        </w:tc>
      </w:tr>
      <w:tr w:rsidR="00EE6243" w:rsidRPr="000552D0" w14:paraId="599A6C48" w14:textId="77777777" w:rsidTr="00EE6243">
        <w:trPr>
          <w:trHeight w:val="312"/>
        </w:trPr>
        <w:tc>
          <w:tcPr>
            <w:tcW w:w="6660" w:type="dxa"/>
            <w:gridSpan w:val="2"/>
            <w:tcBorders>
              <w:top w:val="nil"/>
              <w:left w:val="nil"/>
              <w:bottom w:val="nil"/>
              <w:right w:val="nil"/>
            </w:tcBorders>
            <w:shd w:val="clear" w:color="auto" w:fill="auto"/>
            <w:noWrap/>
            <w:vAlign w:val="bottom"/>
            <w:hideMark/>
          </w:tcPr>
          <w:p w14:paraId="04BC44F9" w14:textId="77777777" w:rsidR="00EE6243" w:rsidRDefault="00EE6243" w:rsidP="000A5AF8">
            <w:pPr>
              <w:rPr>
                <w:rFonts w:ascii="Calibri" w:hAnsi="Calibri" w:cs="Calibri"/>
                <w:b/>
                <w:bCs/>
                <w:color w:val="000000"/>
                <w:kern w:val="0"/>
                <w:sz w:val="24"/>
                <w:szCs w:val="24"/>
                <w:lang w:eastAsia="en-GB"/>
              </w:rPr>
            </w:pPr>
          </w:p>
          <w:p w14:paraId="2082FEED" w14:textId="77777777" w:rsidR="00EE6243" w:rsidRDefault="00EE6243" w:rsidP="000A5AF8">
            <w:pPr>
              <w:rPr>
                <w:rFonts w:ascii="Calibri" w:hAnsi="Calibri" w:cs="Calibri"/>
                <w:b/>
                <w:bCs/>
                <w:color w:val="000000"/>
                <w:kern w:val="0"/>
                <w:sz w:val="24"/>
                <w:szCs w:val="24"/>
                <w:lang w:eastAsia="en-GB"/>
              </w:rPr>
            </w:pPr>
          </w:p>
          <w:p w14:paraId="61FF6445" w14:textId="77777777" w:rsidR="00EE6243" w:rsidRDefault="00EE6243" w:rsidP="000A5AF8">
            <w:pPr>
              <w:rPr>
                <w:rFonts w:ascii="Calibri" w:hAnsi="Calibri" w:cs="Calibri"/>
                <w:b/>
                <w:bCs/>
                <w:color w:val="000000"/>
                <w:kern w:val="0"/>
                <w:sz w:val="24"/>
                <w:szCs w:val="24"/>
                <w:lang w:eastAsia="en-GB"/>
              </w:rPr>
            </w:pPr>
          </w:p>
          <w:p w14:paraId="02C43407" w14:textId="77777777" w:rsidR="00EE6243" w:rsidRDefault="00EE6243" w:rsidP="000A5AF8">
            <w:pPr>
              <w:rPr>
                <w:rFonts w:ascii="Calibri" w:hAnsi="Calibri" w:cs="Calibri"/>
                <w:b/>
                <w:bCs/>
                <w:color w:val="000000"/>
                <w:kern w:val="0"/>
                <w:sz w:val="24"/>
                <w:szCs w:val="24"/>
                <w:lang w:eastAsia="en-GB"/>
              </w:rPr>
            </w:pPr>
          </w:p>
          <w:p w14:paraId="4D19B8B0" w14:textId="77777777" w:rsidR="00EE6243" w:rsidRDefault="00EE6243" w:rsidP="000A5AF8">
            <w:pPr>
              <w:rPr>
                <w:rFonts w:ascii="Calibri" w:hAnsi="Calibri" w:cs="Calibri"/>
                <w:b/>
                <w:bCs/>
                <w:color w:val="000000"/>
                <w:kern w:val="0"/>
                <w:sz w:val="24"/>
                <w:szCs w:val="24"/>
                <w:lang w:eastAsia="en-GB"/>
              </w:rPr>
            </w:pPr>
          </w:p>
          <w:p w14:paraId="5D61E8F6" w14:textId="77777777" w:rsidR="00EE6243" w:rsidRDefault="00EE6243" w:rsidP="000A5AF8">
            <w:pPr>
              <w:rPr>
                <w:rFonts w:ascii="Calibri" w:hAnsi="Calibri" w:cs="Calibri"/>
                <w:b/>
                <w:bCs/>
                <w:color w:val="000000"/>
                <w:kern w:val="0"/>
                <w:sz w:val="24"/>
                <w:szCs w:val="24"/>
                <w:lang w:eastAsia="en-GB"/>
              </w:rPr>
            </w:pPr>
          </w:p>
          <w:p w14:paraId="0F83C548" w14:textId="77777777" w:rsidR="00EE6243" w:rsidRDefault="00EE6243" w:rsidP="000A5AF8">
            <w:pPr>
              <w:rPr>
                <w:rFonts w:ascii="Calibri" w:hAnsi="Calibri" w:cs="Calibri"/>
                <w:b/>
                <w:bCs/>
                <w:color w:val="000000"/>
                <w:kern w:val="0"/>
                <w:sz w:val="24"/>
                <w:szCs w:val="24"/>
                <w:lang w:eastAsia="en-GB"/>
              </w:rPr>
            </w:pPr>
          </w:p>
          <w:p w14:paraId="63BA30A6" w14:textId="77777777" w:rsidR="00EE6243" w:rsidRDefault="00EE6243" w:rsidP="000A5AF8">
            <w:pPr>
              <w:rPr>
                <w:rFonts w:ascii="Calibri" w:hAnsi="Calibri" w:cs="Calibri"/>
                <w:b/>
                <w:bCs/>
                <w:color w:val="000000"/>
                <w:kern w:val="0"/>
                <w:sz w:val="24"/>
                <w:szCs w:val="24"/>
                <w:lang w:eastAsia="en-GB"/>
              </w:rPr>
            </w:pPr>
          </w:p>
          <w:p w14:paraId="78D826EB" w14:textId="7A999A10" w:rsidR="00EE6243" w:rsidRDefault="00EE6243" w:rsidP="000A5AF8">
            <w:pPr>
              <w:rPr>
                <w:rFonts w:ascii="Calibri" w:hAnsi="Calibri" w:cs="Calibri"/>
                <w:b/>
                <w:bCs/>
                <w:color w:val="000000"/>
                <w:kern w:val="0"/>
                <w:sz w:val="24"/>
                <w:szCs w:val="24"/>
                <w:lang w:eastAsia="en-GB"/>
              </w:rPr>
            </w:pPr>
          </w:p>
          <w:p w14:paraId="7D968CD5" w14:textId="57E7F613" w:rsidR="00EE6243" w:rsidRPr="000552D0" w:rsidRDefault="00EE6243" w:rsidP="000A5AF8">
            <w:pPr>
              <w:rPr>
                <w:rFonts w:ascii="Calibri" w:hAnsi="Calibri" w:cs="Calibri"/>
                <w:b/>
                <w:bCs/>
                <w:color w:val="000000"/>
                <w:kern w:val="0"/>
                <w:sz w:val="24"/>
                <w:szCs w:val="24"/>
                <w:lang w:eastAsia="en-GB"/>
              </w:rPr>
            </w:pPr>
          </w:p>
        </w:tc>
        <w:tc>
          <w:tcPr>
            <w:tcW w:w="275" w:type="dxa"/>
            <w:tcBorders>
              <w:top w:val="nil"/>
              <w:left w:val="nil"/>
              <w:bottom w:val="nil"/>
              <w:right w:val="nil"/>
            </w:tcBorders>
            <w:shd w:val="clear" w:color="auto" w:fill="auto"/>
            <w:noWrap/>
            <w:vAlign w:val="bottom"/>
            <w:hideMark/>
          </w:tcPr>
          <w:p w14:paraId="13A5AFE8" w14:textId="77777777" w:rsidR="00EE6243" w:rsidRPr="000552D0" w:rsidRDefault="00EE6243" w:rsidP="000A5AF8">
            <w:pPr>
              <w:rPr>
                <w:rFonts w:ascii="Calibri" w:hAnsi="Calibri" w:cs="Calibri"/>
                <w:b/>
                <w:bCs/>
                <w:color w:val="000000"/>
                <w:kern w:val="0"/>
                <w:sz w:val="24"/>
                <w:szCs w:val="24"/>
                <w:lang w:eastAsia="en-GB"/>
              </w:rPr>
            </w:pPr>
          </w:p>
        </w:tc>
        <w:tc>
          <w:tcPr>
            <w:tcW w:w="2440" w:type="dxa"/>
            <w:tcBorders>
              <w:top w:val="nil"/>
              <w:left w:val="nil"/>
              <w:bottom w:val="nil"/>
              <w:right w:val="nil"/>
            </w:tcBorders>
            <w:shd w:val="clear" w:color="auto" w:fill="auto"/>
            <w:noWrap/>
            <w:vAlign w:val="bottom"/>
            <w:hideMark/>
          </w:tcPr>
          <w:p w14:paraId="565A19BE" w14:textId="77777777" w:rsidR="00EE6243" w:rsidRPr="000552D0" w:rsidRDefault="00EE6243" w:rsidP="000A5AF8">
            <w:pPr>
              <w:rPr>
                <w:kern w:val="0"/>
                <w:lang w:eastAsia="en-GB"/>
              </w:rPr>
            </w:pPr>
          </w:p>
        </w:tc>
      </w:tr>
      <w:tr w:rsidR="00EE6243" w:rsidRPr="000552D0" w14:paraId="1A5BD43C" w14:textId="77777777" w:rsidTr="00EE6243">
        <w:trPr>
          <w:trHeight w:val="288"/>
        </w:trPr>
        <w:tc>
          <w:tcPr>
            <w:tcW w:w="4340" w:type="dxa"/>
            <w:tcBorders>
              <w:top w:val="nil"/>
              <w:left w:val="nil"/>
              <w:bottom w:val="nil"/>
              <w:right w:val="nil"/>
            </w:tcBorders>
            <w:shd w:val="clear" w:color="auto" w:fill="auto"/>
            <w:noWrap/>
            <w:vAlign w:val="bottom"/>
            <w:hideMark/>
          </w:tcPr>
          <w:p w14:paraId="1438F354" w14:textId="77777777" w:rsidR="00EE6243" w:rsidRPr="000552D0" w:rsidRDefault="00EE6243" w:rsidP="000A5AF8">
            <w:pPr>
              <w:rPr>
                <w:kern w:val="0"/>
                <w:lang w:eastAsia="en-GB"/>
              </w:rPr>
            </w:pPr>
          </w:p>
        </w:tc>
        <w:tc>
          <w:tcPr>
            <w:tcW w:w="2320" w:type="dxa"/>
            <w:tcBorders>
              <w:top w:val="nil"/>
              <w:left w:val="nil"/>
              <w:bottom w:val="nil"/>
              <w:right w:val="nil"/>
            </w:tcBorders>
            <w:shd w:val="clear" w:color="auto" w:fill="auto"/>
            <w:noWrap/>
            <w:vAlign w:val="bottom"/>
            <w:hideMark/>
          </w:tcPr>
          <w:p w14:paraId="67DBA9F1" w14:textId="77777777" w:rsidR="00EE6243" w:rsidRPr="000552D0" w:rsidRDefault="00EE6243" w:rsidP="000A5AF8">
            <w:pPr>
              <w:rPr>
                <w:kern w:val="0"/>
                <w:lang w:eastAsia="en-GB"/>
              </w:rPr>
            </w:pPr>
          </w:p>
        </w:tc>
        <w:tc>
          <w:tcPr>
            <w:tcW w:w="275" w:type="dxa"/>
            <w:tcBorders>
              <w:top w:val="nil"/>
              <w:left w:val="nil"/>
              <w:bottom w:val="nil"/>
              <w:right w:val="nil"/>
            </w:tcBorders>
            <w:shd w:val="clear" w:color="auto" w:fill="auto"/>
            <w:noWrap/>
            <w:vAlign w:val="bottom"/>
            <w:hideMark/>
          </w:tcPr>
          <w:p w14:paraId="711366E1" w14:textId="77777777" w:rsidR="00EE6243" w:rsidRPr="000552D0" w:rsidRDefault="00EE6243" w:rsidP="000A5AF8">
            <w:pPr>
              <w:rPr>
                <w:kern w:val="0"/>
                <w:lang w:eastAsia="en-GB"/>
              </w:rPr>
            </w:pPr>
          </w:p>
        </w:tc>
        <w:tc>
          <w:tcPr>
            <w:tcW w:w="2440" w:type="dxa"/>
            <w:tcBorders>
              <w:top w:val="nil"/>
              <w:left w:val="nil"/>
              <w:bottom w:val="nil"/>
              <w:right w:val="nil"/>
            </w:tcBorders>
            <w:shd w:val="clear" w:color="auto" w:fill="auto"/>
            <w:noWrap/>
            <w:vAlign w:val="bottom"/>
            <w:hideMark/>
          </w:tcPr>
          <w:p w14:paraId="105EA7E6" w14:textId="77777777" w:rsidR="00EE6243" w:rsidRPr="000552D0" w:rsidRDefault="00EE6243" w:rsidP="000A5AF8">
            <w:pPr>
              <w:rPr>
                <w:kern w:val="0"/>
                <w:lang w:eastAsia="en-GB"/>
              </w:rPr>
            </w:pPr>
          </w:p>
        </w:tc>
      </w:tr>
      <w:tr w:rsidR="00EE6243" w:rsidRPr="000552D0" w14:paraId="6D68B4A7" w14:textId="77777777" w:rsidTr="00EE6243">
        <w:trPr>
          <w:trHeight w:val="468"/>
        </w:trPr>
        <w:tc>
          <w:tcPr>
            <w:tcW w:w="4340" w:type="dxa"/>
            <w:tcBorders>
              <w:top w:val="nil"/>
              <w:left w:val="nil"/>
              <w:bottom w:val="nil"/>
              <w:right w:val="nil"/>
            </w:tcBorders>
            <w:shd w:val="clear" w:color="auto" w:fill="auto"/>
            <w:noWrap/>
            <w:vAlign w:val="bottom"/>
            <w:hideMark/>
          </w:tcPr>
          <w:p w14:paraId="4FE9C5AE" w14:textId="3242D559" w:rsidR="00EE6243" w:rsidRPr="000552D0" w:rsidRDefault="00EE6243" w:rsidP="000A5AF8">
            <w:pPr>
              <w:rPr>
                <w:rFonts w:ascii="Calibri" w:hAnsi="Calibri" w:cs="Calibri"/>
                <w:b/>
                <w:bCs/>
                <w:color w:val="000000"/>
                <w:kern w:val="0"/>
                <w:sz w:val="32"/>
                <w:szCs w:val="32"/>
                <w:lang w:eastAsia="en-GB"/>
              </w:rPr>
            </w:pPr>
          </w:p>
        </w:tc>
        <w:tc>
          <w:tcPr>
            <w:tcW w:w="2320" w:type="dxa"/>
            <w:tcBorders>
              <w:top w:val="nil"/>
              <w:left w:val="nil"/>
              <w:bottom w:val="nil"/>
              <w:right w:val="nil"/>
            </w:tcBorders>
            <w:shd w:val="clear" w:color="auto" w:fill="auto"/>
            <w:noWrap/>
            <w:vAlign w:val="bottom"/>
            <w:hideMark/>
          </w:tcPr>
          <w:p w14:paraId="565193C7" w14:textId="77777777" w:rsidR="00EE6243" w:rsidRPr="000552D0" w:rsidRDefault="00EE6243" w:rsidP="000A5AF8">
            <w:pPr>
              <w:rPr>
                <w:rFonts w:ascii="Calibri" w:hAnsi="Calibri" w:cs="Calibri"/>
                <w:b/>
                <w:bCs/>
                <w:color w:val="000000"/>
                <w:kern w:val="0"/>
                <w:sz w:val="32"/>
                <w:szCs w:val="32"/>
                <w:lang w:eastAsia="en-GB"/>
              </w:rPr>
            </w:pPr>
          </w:p>
        </w:tc>
        <w:tc>
          <w:tcPr>
            <w:tcW w:w="275" w:type="dxa"/>
            <w:tcBorders>
              <w:top w:val="nil"/>
              <w:left w:val="nil"/>
              <w:bottom w:val="nil"/>
              <w:right w:val="nil"/>
            </w:tcBorders>
            <w:shd w:val="clear" w:color="auto" w:fill="auto"/>
            <w:noWrap/>
            <w:vAlign w:val="bottom"/>
            <w:hideMark/>
          </w:tcPr>
          <w:p w14:paraId="129F24E5" w14:textId="77777777" w:rsidR="00EE6243" w:rsidRPr="000552D0" w:rsidRDefault="00EE6243" w:rsidP="000A5AF8">
            <w:pPr>
              <w:rPr>
                <w:kern w:val="0"/>
                <w:lang w:eastAsia="en-GB"/>
              </w:rPr>
            </w:pPr>
          </w:p>
        </w:tc>
        <w:tc>
          <w:tcPr>
            <w:tcW w:w="2440" w:type="dxa"/>
            <w:tcBorders>
              <w:top w:val="nil"/>
              <w:left w:val="nil"/>
              <w:bottom w:val="nil"/>
              <w:right w:val="nil"/>
            </w:tcBorders>
            <w:shd w:val="clear" w:color="auto" w:fill="auto"/>
            <w:noWrap/>
            <w:vAlign w:val="bottom"/>
            <w:hideMark/>
          </w:tcPr>
          <w:p w14:paraId="7E57125F" w14:textId="77777777" w:rsidR="00EE6243" w:rsidRPr="000552D0" w:rsidRDefault="00EE6243" w:rsidP="000A5AF8">
            <w:pPr>
              <w:rPr>
                <w:kern w:val="0"/>
                <w:lang w:eastAsia="en-GB"/>
              </w:rPr>
            </w:pPr>
          </w:p>
        </w:tc>
      </w:tr>
      <w:tr w:rsidR="00EE6243" w:rsidRPr="000552D0" w14:paraId="4CC7720F" w14:textId="77777777" w:rsidTr="00EE6243">
        <w:trPr>
          <w:trHeight w:val="468"/>
        </w:trPr>
        <w:tc>
          <w:tcPr>
            <w:tcW w:w="4340" w:type="dxa"/>
            <w:tcBorders>
              <w:top w:val="nil"/>
              <w:left w:val="nil"/>
              <w:bottom w:val="nil"/>
              <w:right w:val="nil"/>
            </w:tcBorders>
            <w:shd w:val="clear" w:color="auto" w:fill="auto"/>
            <w:noWrap/>
            <w:vAlign w:val="bottom"/>
          </w:tcPr>
          <w:p w14:paraId="31F5E3A3" w14:textId="77777777" w:rsidR="00EE6243" w:rsidRPr="000552D0" w:rsidRDefault="00EE6243" w:rsidP="000A5AF8">
            <w:pPr>
              <w:rPr>
                <w:rFonts w:ascii="Calibri" w:hAnsi="Calibri" w:cs="Calibri"/>
                <w:b/>
                <w:bCs/>
                <w:color w:val="000000"/>
                <w:kern w:val="0"/>
                <w:sz w:val="32"/>
                <w:szCs w:val="32"/>
                <w:lang w:eastAsia="en-GB"/>
              </w:rPr>
            </w:pPr>
          </w:p>
        </w:tc>
        <w:tc>
          <w:tcPr>
            <w:tcW w:w="2320" w:type="dxa"/>
            <w:tcBorders>
              <w:top w:val="nil"/>
              <w:left w:val="nil"/>
              <w:bottom w:val="nil"/>
              <w:right w:val="nil"/>
            </w:tcBorders>
            <w:shd w:val="clear" w:color="auto" w:fill="auto"/>
            <w:noWrap/>
            <w:vAlign w:val="bottom"/>
          </w:tcPr>
          <w:p w14:paraId="412AB836" w14:textId="77777777" w:rsidR="00EE6243" w:rsidRPr="000552D0" w:rsidRDefault="00EE6243" w:rsidP="000A5AF8">
            <w:pPr>
              <w:rPr>
                <w:rFonts w:ascii="Calibri" w:hAnsi="Calibri" w:cs="Calibri"/>
                <w:b/>
                <w:bCs/>
                <w:color w:val="000000"/>
                <w:kern w:val="0"/>
                <w:sz w:val="32"/>
                <w:szCs w:val="32"/>
                <w:lang w:eastAsia="en-GB"/>
              </w:rPr>
            </w:pPr>
          </w:p>
        </w:tc>
        <w:tc>
          <w:tcPr>
            <w:tcW w:w="275" w:type="dxa"/>
            <w:tcBorders>
              <w:top w:val="nil"/>
              <w:left w:val="nil"/>
              <w:bottom w:val="nil"/>
              <w:right w:val="nil"/>
            </w:tcBorders>
            <w:shd w:val="clear" w:color="auto" w:fill="auto"/>
            <w:noWrap/>
            <w:vAlign w:val="bottom"/>
          </w:tcPr>
          <w:p w14:paraId="1EE9BAD9" w14:textId="77777777" w:rsidR="00EE6243" w:rsidRPr="000552D0" w:rsidRDefault="00EE6243" w:rsidP="000A5AF8">
            <w:pPr>
              <w:rPr>
                <w:kern w:val="0"/>
                <w:lang w:eastAsia="en-GB"/>
              </w:rPr>
            </w:pPr>
          </w:p>
        </w:tc>
        <w:tc>
          <w:tcPr>
            <w:tcW w:w="2440" w:type="dxa"/>
            <w:tcBorders>
              <w:top w:val="nil"/>
              <w:left w:val="nil"/>
              <w:bottom w:val="nil"/>
              <w:right w:val="nil"/>
            </w:tcBorders>
            <w:shd w:val="clear" w:color="auto" w:fill="auto"/>
            <w:noWrap/>
            <w:vAlign w:val="bottom"/>
          </w:tcPr>
          <w:p w14:paraId="07B1D866" w14:textId="77777777" w:rsidR="00EE6243" w:rsidRPr="000552D0" w:rsidRDefault="00EE6243" w:rsidP="000A5AF8">
            <w:pPr>
              <w:rPr>
                <w:kern w:val="0"/>
                <w:lang w:eastAsia="en-GB"/>
              </w:rPr>
            </w:pPr>
          </w:p>
        </w:tc>
      </w:tr>
      <w:tr w:rsidR="00EE6243" w:rsidRPr="000552D0" w14:paraId="08F552FD" w14:textId="77777777" w:rsidTr="00EE6243">
        <w:trPr>
          <w:trHeight w:val="288"/>
        </w:trPr>
        <w:tc>
          <w:tcPr>
            <w:tcW w:w="4340" w:type="dxa"/>
            <w:tcBorders>
              <w:top w:val="nil"/>
              <w:left w:val="nil"/>
              <w:bottom w:val="nil"/>
              <w:right w:val="nil"/>
            </w:tcBorders>
            <w:shd w:val="clear" w:color="auto" w:fill="auto"/>
            <w:noWrap/>
            <w:vAlign w:val="bottom"/>
            <w:hideMark/>
          </w:tcPr>
          <w:p w14:paraId="64E76B78" w14:textId="26FF5EED" w:rsidR="00EE6243" w:rsidRPr="00EE6243" w:rsidRDefault="00EE6243" w:rsidP="000A5AF8">
            <w:pPr>
              <w:rPr>
                <w:b/>
                <w:bCs/>
                <w:kern w:val="0"/>
                <w:sz w:val="32"/>
                <w:szCs w:val="32"/>
                <w:lang w:eastAsia="en-GB"/>
              </w:rPr>
            </w:pPr>
            <w:r w:rsidRPr="00EE6243">
              <w:rPr>
                <w:b/>
                <w:bCs/>
                <w:kern w:val="0"/>
                <w:sz w:val="32"/>
                <w:szCs w:val="32"/>
                <w:lang w:eastAsia="en-GB"/>
              </w:rPr>
              <w:lastRenderedPageBreak/>
              <w:t>FINANCIAL REPORT 2022/23</w:t>
            </w:r>
          </w:p>
        </w:tc>
        <w:tc>
          <w:tcPr>
            <w:tcW w:w="2320" w:type="dxa"/>
            <w:tcBorders>
              <w:top w:val="nil"/>
              <w:left w:val="nil"/>
              <w:bottom w:val="nil"/>
              <w:right w:val="nil"/>
            </w:tcBorders>
            <w:shd w:val="clear" w:color="auto" w:fill="auto"/>
            <w:noWrap/>
            <w:vAlign w:val="bottom"/>
            <w:hideMark/>
          </w:tcPr>
          <w:p w14:paraId="1D12BDBA" w14:textId="77777777" w:rsidR="00EE6243" w:rsidRPr="000552D0" w:rsidRDefault="00EE6243" w:rsidP="000A5AF8">
            <w:pPr>
              <w:rPr>
                <w:kern w:val="0"/>
                <w:lang w:eastAsia="en-GB"/>
              </w:rPr>
            </w:pPr>
          </w:p>
        </w:tc>
        <w:tc>
          <w:tcPr>
            <w:tcW w:w="275" w:type="dxa"/>
            <w:tcBorders>
              <w:top w:val="nil"/>
              <w:left w:val="nil"/>
              <w:bottom w:val="nil"/>
              <w:right w:val="nil"/>
            </w:tcBorders>
            <w:shd w:val="clear" w:color="auto" w:fill="auto"/>
            <w:noWrap/>
            <w:vAlign w:val="bottom"/>
            <w:hideMark/>
          </w:tcPr>
          <w:p w14:paraId="730547F5" w14:textId="77777777" w:rsidR="00EE6243" w:rsidRPr="000552D0" w:rsidRDefault="00EE6243" w:rsidP="000A5AF8">
            <w:pPr>
              <w:rPr>
                <w:kern w:val="0"/>
                <w:lang w:eastAsia="en-GB"/>
              </w:rPr>
            </w:pPr>
          </w:p>
        </w:tc>
        <w:tc>
          <w:tcPr>
            <w:tcW w:w="2440" w:type="dxa"/>
            <w:tcBorders>
              <w:top w:val="nil"/>
              <w:left w:val="nil"/>
              <w:bottom w:val="nil"/>
              <w:right w:val="nil"/>
            </w:tcBorders>
            <w:shd w:val="clear" w:color="auto" w:fill="auto"/>
            <w:noWrap/>
            <w:vAlign w:val="bottom"/>
            <w:hideMark/>
          </w:tcPr>
          <w:p w14:paraId="2CA67578" w14:textId="77777777" w:rsidR="00EE6243" w:rsidRPr="000552D0" w:rsidRDefault="00EE6243" w:rsidP="000A5AF8">
            <w:pPr>
              <w:rPr>
                <w:kern w:val="0"/>
                <w:lang w:eastAsia="en-GB"/>
              </w:rPr>
            </w:pPr>
          </w:p>
        </w:tc>
      </w:tr>
      <w:tr w:rsidR="00EE6243" w:rsidRPr="000552D0" w14:paraId="40087812" w14:textId="77777777" w:rsidTr="00EE6243">
        <w:trPr>
          <w:trHeight w:val="348"/>
        </w:trPr>
        <w:tc>
          <w:tcPr>
            <w:tcW w:w="4340" w:type="dxa"/>
            <w:tcBorders>
              <w:top w:val="nil"/>
              <w:left w:val="nil"/>
              <w:bottom w:val="nil"/>
              <w:right w:val="nil"/>
            </w:tcBorders>
            <w:shd w:val="clear" w:color="auto" w:fill="auto"/>
            <w:noWrap/>
            <w:vAlign w:val="bottom"/>
          </w:tcPr>
          <w:p w14:paraId="467D77F2" w14:textId="277329DB" w:rsidR="00EE6243" w:rsidRPr="000552D0" w:rsidRDefault="00EE6243" w:rsidP="000A5AF8">
            <w:pPr>
              <w:rPr>
                <w:rFonts w:ascii="Calibri" w:hAnsi="Calibri" w:cs="Calibri"/>
                <w:b/>
                <w:bCs/>
                <w:color w:val="000000"/>
                <w:kern w:val="0"/>
                <w:sz w:val="26"/>
                <w:szCs w:val="26"/>
                <w:lang w:eastAsia="en-GB"/>
              </w:rPr>
            </w:pPr>
          </w:p>
        </w:tc>
        <w:tc>
          <w:tcPr>
            <w:tcW w:w="2320" w:type="dxa"/>
            <w:tcBorders>
              <w:top w:val="nil"/>
              <w:left w:val="nil"/>
              <w:bottom w:val="nil"/>
              <w:right w:val="nil"/>
            </w:tcBorders>
            <w:shd w:val="clear" w:color="auto" w:fill="auto"/>
            <w:noWrap/>
            <w:vAlign w:val="bottom"/>
            <w:hideMark/>
          </w:tcPr>
          <w:p w14:paraId="566F560E" w14:textId="77777777" w:rsidR="00EE6243" w:rsidRPr="000552D0" w:rsidRDefault="00EE6243" w:rsidP="000A5AF8">
            <w:pPr>
              <w:rPr>
                <w:rFonts w:ascii="Calibri" w:hAnsi="Calibri" w:cs="Calibri"/>
                <w:b/>
                <w:bCs/>
                <w:color w:val="000000"/>
                <w:kern w:val="0"/>
                <w:sz w:val="26"/>
                <w:szCs w:val="26"/>
                <w:lang w:eastAsia="en-GB"/>
              </w:rPr>
            </w:pPr>
          </w:p>
        </w:tc>
        <w:tc>
          <w:tcPr>
            <w:tcW w:w="275" w:type="dxa"/>
            <w:tcBorders>
              <w:top w:val="nil"/>
              <w:left w:val="nil"/>
              <w:bottom w:val="nil"/>
              <w:right w:val="nil"/>
            </w:tcBorders>
            <w:shd w:val="clear" w:color="auto" w:fill="auto"/>
            <w:noWrap/>
            <w:vAlign w:val="bottom"/>
            <w:hideMark/>
          </w:tcPr>
          <w:p w14:paraId="08453A72" w14:textId="77777777" w:rsidR="00EE6243" w:rsidRPr="000552D0" w:rsidRDefault="00EE6243" w:rsidP="000A5AF8">
            <w:pPr>
              <w:rPr>
                <w:kern w:val="0"/>
                <w:lang w:eastAsia="en-GB"/>
              </w:rPr>
            </w:pPr>
          </w:p>
        </w:tc>
        <w:tc>
          <w:tcPr>
            <w:tcW w:w="2440" w:type="dxa"/>
            <w:tcBorders>
              <w:top w:val="nil"/>
              <w:left w:val="nil"/>
              <w:bottom w:val="nil"/>
              <w:right w:val="nil"/>
            </w:tcBorders>
            <w:shd w:val="clear" w:color="auto" w:fill="auto"/>
            <w:noWrap/>
            <w:vAlign w:val="bottom"/>
            <w:hideMark/>
          </w:tcPr>
          <w:p w14:paraId="62DFD558" w14:textId="77777777" w:rsidR="00EE6243" w:rsidRPr="000552D0" w:rsidRDefault="00EE6243" w:rsidP="000A5AF8">
            <w:pPr>
              <w:rPr>
                <w:kern w:val="0"/>
                <w:lang w:eastAsia="en-GB"/>
              </w:rPr>
            </w:pPr>
          </w:p>
        </w:tc>
      </w:tr>
      <w:tr w:rsidR="00EE6243" w:rsidRPr="000552D0" w14:paraId="09FD1D16" w14:textId="77777777" w:rsidTr="00EE6243">
        <w:trPr>
          <w:trHeight w:val="348"/>
        </w:trPr>
        <w:tc>
          <w:tcPr>
            <w:tcW w:w="4340" w:type="dxa"/>
            <w:tcBorders>
              <w:top w:val="nil"/>
              <w:left w:val="nil"/>
              <w:bottom w:val="nil"/>
              <w:right w:val="nil"/>
            </w:tcBorders>
            <w:shd w:val="clear" w:color="auto" w:fill="auto"/>
            <w:noWrap/>
            <w:vAlign w:val="bottom"/>
            <w:hideMark/>
          </w:tcPr>
          <w:p w14:paraId="1FF321FC" w14:textId="77777777" w:rsidR="00EE6243" w:rsidRPr="000552D0" w:rsidRDefault="00EE6243" w:rsidP="000A5AF8">
            <w:pPr>
              <w:rPr>
                <w:kern w:val="0"/>
                <w:lang w:eastAsia="en-GB"/>
              </w:rPr>
            </w:pPr>
          </w:p>
        </w:tc>
        <w:tc>
          <w:tcPr>
            <w:tcW w:w="2320" w:type="dxa"/>
            <w:tcBorders>
              <w:top w:val="nil"/>
              <w:left w:val="nil"/>
              <w:bottom w:val="nil"/>
              <w:right w:val="nil"/>
            </w:tcBorders>
            <w:shd w:val="clear" w:color="auto" w:fill="auto"/>
            <w:noWrap/>
            <w:vAlign w:val="bottom"/>
            <w:hideMark/>
          </w:tcPr>
          <w:p w14:paraId="4D6B730C" w14:textId="77777777" w:rsidR="00EE6243" w:rsidRPr="000552D0" w:rsidRDefault="00EE6243" w:rsidP="000A5AF8">
            <w:pPr>
              <w:rPr>
                <w:kern w:val="0"/>
                <w:lang w:eastAsia="en-GB"/>
              </w:rPr>
            </w:pPr>
          </w:p>
        </w:tc>
        <w:tc>
          <w:tcPr>
            <w:tcW w:w="275" w:type="dxa"/>
            <w:tcBorders>
              <w:top w:val="nil"/>
              <w:left w:val="nil"/>
              <w:bottom w:val="nil"/>
              <w:right w:val="nil"/>
            </w:tcBorders>
            <w:shd w:val="clear" w:color="auto" w:fill="auto"/>
            <w:noWrap/>
            <w:vAlign w:val="bottom"/>
            <w:hideMark/>
          </w:tcPr>
          <w:p w14:paraId="2E297D89" w14:textId="77777777" w:rsidR="00EE6243" w:rsidRPr="000552D0" w:rsidRDefault="00EE6243" w:rsidP="000A5AF8">
            <w:pPr>
              <w:rPr>
                <w:kern w:val="0"/>
                <w:lang w:eastAsia="en-GB"/>
              </w:rPr>
            </w:pPr>
          </w:p>
        </w:tc>
        <w:tc>
          <w:tcPr>
            <w:tcW w:w="2440" w:type="dxa"/>
            <w:tcBorders>
              <w:top w:val="nil"/>
              <w:left w:val="nil"/>
              <w:bottom w:val="nil"/>
              <w:right w:val="nil"/>
            </w:tcBorders>
            <w:shd w:val="clear" w:color="auto" w:fill="auto"/>
            <w:noWrap/>
            <w:vAlign w:val="bottom"/>
            <w:hideMark/>
          </w:tcPr>
          <w:p w14:paraId="08C1B303" w14:textId="77777777" w:rsidR="00EE6243" w:rsidRPr="000552D0" w:rsidRDefault="00EE6243" w:rsidP="000A5AF8">
            <w:pPr>
              <w:rPr>
                <w:kern w:val="0"/>
                <w:lang w:eastAsia="en-GB"/>
              </w:rPr>
            </w:pPr>
          </w:p>
        </w:tc>
      </w:tr>
      <w:tr w:rsidR="00EE6243" w:rsidRPr="000552D0" w14:paraId="1BE220D4" w14:textId="77777777" w:rsidTr="00EE6243">
        <w:trPr>
          <w:trHeight w:val="348"/>
        </w:trPr>
        <w:tc>
          <w:tcPr>
            <w:tcW w:w="43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5181CC" w14:textId="77777777" w:rsidR="00EE6243" w:rsidRPr="000552D0" w:rsidRDefault="00EE6243" w:rsidP="000A5AF8">
            <w:pPr>
              <w:rPr>
                <w:rFonts w:ascii="Calibri" w:hAnsi="Calibri" w:cs="Calibri"/>
                <w:color w:val="000000"/>
                <w:kern w:val="0"/>
                <w:sz w:val="26"/>
                <w:szCs w:val="26"/>
                <w:lang w:eastAsia="en-GB"/>
              </w:rPr>
            </w:pPr>
            <w:r w:rsidRPr="000552D0">
              <w:rPr>
                <w:rFonts w:ascii="Calibri" w:hAnsi="Calibri" w:cs="Calibri"/>
                <w:color w:val="000000"/>
                <w:kern w:val="0"/>
                <w:sz w:val="26"/>
                <w:szCs w:val="26"/>
                <w:lang w:eastAsia="en-GB"/>
              </w:rPr>
              <w:t> </w:t>
            </w:r>
          </w:p>
        </w:tc>
        <w:tc>
          <w:tcPr>
            <w:tcW w:w="2320" w:type="dxa"/>
            <w:tcBorders>
              <w:top w:val="single" w:sz="4" w:space="0" w:color="auto"/>
              <w:left w:val="nil"/>
              <w:bottom w:val="nil"/>
              <w:right w:val="single" w:sz="4" w:space="0" w:color="auto"/>
            </w:tcBorders>
            <w:shd w:val="clear" w:color="auto" w:fill="auto"/>
            <w:noWrap/>
            <w:vAlign w:val="bottom"/>
            <w:hideMark/>
          </w:tcPr>
          <w:p w14:paraId="27ED60C7" w14:textId="77777777" w:rsidR="00EE6243" w:rsidRPr="000552D0" w:rsidRDefault="00EE6243" w:rsidP="000A5AF8">
            <w:pPr>
              <w:jc w:val="right"/>
              <w:rPr>
                <w:rFonts w:ascii="Calibri" w:hAnsi="Calibri" w:cs="Calibri"/>
                <w:color w:val="000000"/>
                <w:kern w:val="0"/>
                <w:sz w:val="26"/>
                <w:szCs w:val="26"/>
                <w:lang w:eastAsia="en-GB"/>
              </w:rPr>
            </w:pPr>
            <w:r w:rsidRPr="000552D0">
              <w:rPr>
                <w:rFonts w:ascii="Calibri" w:hAnsi="Calibri" w:cs="Calibri"/>
                <w:color w:val="000000"/>
                <w:kern w:val="0"/>
                <w:sz w:val="26"/>
                <w:szCs w:val="26"/>
                <w:lang w:eastAsia="en-GB"/>
              </w:rPr>
              <w:t>INCOME</w:t>
            </w:r>
          </w:p>
        </w:tc>
        <w:tc>
          <w:tcPr>
            <w:tcW w:w="275" w:type="dxa"/>
            <w:tcBorders>
              <w:top w:val="single" w:sz="4" w:space="0" w:color="auto"/>
              <w:left w:val="nil"/>
              <w:bottom w:val="nil"/>
              <w:right w:val="nil"/>
            </w:tcBorders>
            <w:shd w:val="clear" w:color="auto" w:fill="auto"/>
            <w:noWrap/>
            <w:vAlign w:val="bottom"/>
            <w:hideMark/>
          </w:tcPr>
          <w:p w14:paraId="58A67AD3" w14:textId="77777777" w:rsidR="00EE6243" w:rsidRPr="000552D0" w:rsidRDefault="00EE6243" w:rsidP="000A5AF8">
            <w:pPr>
              <w:rPr>
                <w:rFonts w:ascii="Calibri" w:hAnsi="Calibri" w:cs="Calibri"/>
                <w:color w:val="000000"/>
                <w:kern w:val="0"/>
                <w:sz w:val="26"/>
                <w:szCs w:val="26"/>
                <w:lang w:eastAsia="en-GB"/>
              </w:rPr>
            </w:pPr>
            <w:r w:rsidRPr="000552D0">
              <w:rPr>
                <w:rFonts w:ascii="Calibri" w:hAnsi="Calibri" w:cs="Calibri"/>
                <w:color w:val="000000"/>
                <w:kern w:val="0"/>
                <w:sz w:val="26"/>
                <w:szCs w:val="26"/>
                <w:lang w:eastAsia="en-GB"/>
              </w:rPr>
              <w:t> </w:t>
            </w:r>
          </w:p>
        </w:tc>
        <w:tc>
          <w:tcPr>
            <w:tcW w:w="2440" w:type="dxa"/>
            <w:tcBorders>
              <w:top w:val="single" w:sz="4" w:space="0" w:color="auto"/>
              <w:left w:val="nil"/>
              <w:bottom w:val="nil"/>
              <w:right w:val="single" w:sz="4" w:space="0" w:color="auto"/>
            </w:tcBorders>
            <w:shd w:val="clear" w:color="auto" w:fill="auto"/>
            <w:noWrap/>
            <w:vAlign w:val="bottom"/>
            <w:hideMark/>
          </w:tcPr>
          <w:p w14:paraId="05C2C3E7" w14:textId="77777777" w:rsidR="00EE6243" w:rsidRPr="000552D0" w:rsidRDefault="00EE6243" w:rsidP="000A5AF8">
            <w:pPr>
              <w:jc w:val="right"/>
              <w:rPr>
                <w:rFonts w:ascii="Calibri" w:hAnsi="Calibri" w:cs="Calibri"/>
                <w:color w:val="000000"/>
                <w:kern w:val="0"/>
                <w:sz w:val="26"/>
                <w:szCs w:val="26"/>
                <w:lang w:eastAsia="en-GB"/>
              </w:rPr>
            </w:pPr>
            <w:r w:rsidRPr="000552D0">
              <w:rPr>
                <w:rFonts w:ascii="Calibri" w:hAnsi="Calibri" w:cs="Calibri"/>
                <w:color w:val="000000"/>
                <w:kern w:val="0"/>
                <w:sz w:val="26"/>
                <w:szCs w:val="26"/>
                <w:lang w:eastAsia="en-GB"/>
              </w:rPr>
              <w:t>EXPENDITURE</w:t>
            </w:r>
          </w:p>
        </w:tc>
      </w:tr>
      <w:tr w:rsidR="00EE6243" w:rsidRPr="000552D0" w14:paraId="4CB320F5" w14:textId="77777777" w:rsidTr="00EE6243">
        <w:trPr>
          <w:trHeight w:val="348"/>
        </w:trPr>
        <w:tc>
          <w:tcPr>
            <w:tcW w:w="4340" w:type="dxa"/>
            <w:tcBorders>
              <w:top w:val="nil"/>
              <w:left w:val="single" w:sz="4" w:space="0" w:color="auto"/>
              <w:bottom w:val="single" w:sz="4" w:space="0" w:color="auto"/>
              <w:right w:val="single" w:sz="4" w:space="0" w:color="auto"/>
            </w:tcBorders>
            <w:shd w:val="clear" w:color="auto" w:fill="auto"/>
            <w:noWrap/>
            <w:vAlign w:val="bottom"/>
            <w:hideMark/>
          </w:tcPr>
          <w:p w14:paraId="4D12296D" w14:textId="77777777" w:rsidR="00EE6243" w:rsidRPr="000552D0" w:rsidRDefault="00EE6243" w:rsidP="000A5AF8">
            <w:pPr>
              <w:rPr>
                <w:rFonts w:ascii="Calibri" w:hAnsi="Calibri" w:cs="Calibri"/>
                <w:color w:val="000000"/>
                <w:kern w:val="0"/>
                <w:sz w:val="26"/>
                <w:szCs w:val="26"/>
                <w:lang w:eastAsia="en-GB"/>
              </w:rPr>
            </w:pPr>
            <w:r w:rsidRPr="000552D0">
              <w:rPr>
                <w:rFonts w:ascii="Calibri" w:hAnsi="Calibri" w:cs="Calibri"/>
                <w:color w:val="000000"/>
                <w:kern w:val="0"/>
                <w:sz w:val="26"/>
                <w:szCs w:val="26"/>
                <w:lang w:eastAsia="en-GB"/>
              </w:rPr>
              <w:t> </w:t>
            </w:r>
          </w:p>
        </w:tc>
        <w:tc>
          <w:tcPr>
            <w:tcW w:w="2320" w:type="dxa"/>
            <w:tcBorders>
              <w:top w:val="single" w:sz="4" w:space="0" w:color="auto"/>
              <w:left w:val="nil"/>
              <w:bottom w:val="single" w:sz="4" w:space="0" w:color="auto"/>
              <w:right w:val="single" w:sz="4" w:space="0" w:color="auto"/>
            </w:tcBorders>
            <w:shd w:val="clear" w:color="auto" w:fill="auto"/>
            <w:noWrap/>
            <w:vAlign w:val="bottom"/>
            <w:hideMark/>
          </w:tcPr>
          <w:p w14:paraId="4CCC0E38" w14:textId="77777777" w:rsidR="00EE6243" w:rsidRPr="000552D0" w:rsidRDefault="00EE6243" w:rsidP="000A5AF8">
            <w:pPr>
              <w:jc w:val="right"/>
              <w:rPr>
                <w:rFonts w:ascii="Calibri" w:hAnsi="Calibri" w:cs="Calibri"/>
                <w:color w:val="000000"/>
                <w:kern w:val="0"/>
                <w:sz w:val="26"/>
                <w:szCs w:val="26"/>
                <w:lang w:eastAsia="en-GB"/>
              </w:rPr>
            </w:pPr>
            <w:r w:rsidRPr="000552D0">
              <w:rPr>
                <w:rFonts w:ascii="Calibri" w:hAnsi="Calibri" w:cs="Calibri"/>
                <w:color w:val="000000"/>
                <w:kern w:val="0"/>
                <w:sz w:val="26"/>
                <w:szCs w:val="26"/>
                <w:lang w:eastAsia="en-GB"/>
              </w:rPr>
              <w:t>£</w:t>
            </w:r>
          </w:p>
        </w:tc>
        <w:tc>
          <w:tcPr>
            <w:tcW w:w="275" w:type="dxa"/>
            <w:tcBorders>
              <w:top w:val="single" w:sz="4" w:space="0" w:color="auto"/>
              <w:left w:val="nil"/>
              <w:bottom w:val="single" w:sz="4" w:space="0" w:color="auto"/>
              <w:right w:val="nil"/>
            </w:tcBorders>
            <w:shd w:val="clear" w:color="auto" w:fill="auto"/>
            <w:noWrap/>
            <w:vAlign w:val="bottom"/>
            <w:hideMark/>
          </w:tcPr>
          <w:p w14:paraId="4B4A4918" w14:textId="77777777" w:rsidR="00EE6243" w:rsidRPr="000552D0" w:rsidRDefault="00EE6243" w:rsidP="000A5AF8">
            <w:pPr>
              <w:rPr>
                <w:rFonts w:ascii="Calibri" w:hAnsi="Calibri" w:cs="Calibri"/>
                <w:color w:val="000000"/>
                <w:kern w:val="0"/>
                <w:sz w:val="26"/>
                <w:szCs w:val="26"/>
                <w:lang w:eastAsia="en-GB"/>
              </w:rPr>
            </w:pPr>
            <w:r w:rsidRPr="000552D0">
              <w:rPr>
                <w:rFonts w:ascii="Calibri" w:hAnsi="Calibri" w:cs="Calibri"/>
                <w:color w:val="000000"/>
                <w:kern w:val="0"/>
                <w:sz w:val="26"/>
                <w:szCs w:val="26"/>
                <w:lang w:eastAsia="en-GB"/>
              </w:rPr>
              <w:t> </w:t>
            </w:r>
          </w:p>
        </w:tc>
        <w:tc>
          <w:tcPr>
            <w:tcW w:w="2440" w:type="dxa"/>
            <w:tcBorders>
              <w:top w:val="single" w:sz="4" w:space="0" w:color="auto"/>
              <w:left w:val="nil"/>
              <w:bottom w:val="nil"/>
              <w:right w:val="single" w:sz="4" w:space="0" w:color="auto"/>
            </w:tcBorders>
            <w:shd w:val="clear" w:color="auto" w:fill="auto"/>
            <w:noWrap/>
            <w:vAlign w:val="bottom"/>
            <w:hideMark/>
          </w:tcPr>
          <w:p w14:paraId="7BE2F3E2" w14:textId="77777777" w:rsidR="00EE6243" w:rsidRPr="000552D0" w:rsidRDefault="00EE6243" w:rsidP="000A5AF8">
            <w:pPr>
              <w:jc w:val="right"/>
              <w:rPr>
                <w:rFonts w:ascii="Calibri" w:hAnsi="Calibri" w:cs="Calibri"/>
                <w:color w:val="000000"/>
                <w:kern w:val="0"/>
                <w:sz w:val="26"/>
                <w:szCs w:val="26"/>
                <w:lang w:eastAsia="en-GB"/>
              </w:rPr>
            </w:pPr>
            <w:r w:rsidRPr="000552D0">
              <w:rPr>
                <w:rFonts w:ascii="Calibri" w:hAnsi="Calibri" w:cs="Calibri"/>
                <w:color w:val="000000"/>
                <w:kern w:val="0"/>
                <w:sz w:val="26"/>
                <w:szCs w:val="26"/>
                <w:lang w:eastAsia="en-GB"/>
              </w:rPr>
              <w:t>£</w:t>
            </w:r>
          </w:p>
        </w:tc>
      </w:tr>
      <w:tr w:rsidR="00EE6243" w:rsidRPr="000552D0" w14:paraId="37147503" w14:textId="77777777" w:rsidTr="00EE6243">
        <w:trPr>
          <w:trHeight w:val="348"/>
        </w:trPr>
        <w:tc>
          <w:tcPr>
            <w:tcW w:w="4340" w:type="dxa"/>
            <w:tcBorders>
              <w:top w:val="nil"/>
              <w:left w:val="single" w:sz="4" w:space="0" w:color="auto"/>
              <w:bottom w:val="single" w:sz="4" w:space="0" w:color="auto"/>
              <w:right w:val="single" w:sz="4" w:space="0" w:color="auto"/>
            </w:tcBorders>
            <w:shd w:val="clear" w:color="auto" w:fill="auto"/>
            <w:noWrap/>
            <w:vAlign w:val="bottom"/>
            <w:hideMark/>
          </w:tcPr>
          <w:p w14:paraId="0F043A96" w14:textId="77777777" w:rsidR="00EE6243" w:rsidRPr="000552D0" w:rsidRDefault="00EE6243" w:rsidP="000A5AF8">
            <w:pPr>
              <w:rPr>
                <w:rFonts w:ascii="Calibri" w:hAnsi="Calibri" w:cs="Calibri"/>
                <w:color w:val="000000"/>
                <w:kern w:val="0"/>
                <w:sz w:val="26"/>
                <w:szCs w:val="26"/>
                <w:lang w:eastAsia="en-GB"/>
              </w:rPr>
            </w:pPr>
            <w:r w:rsidRPr="000552D0">
              <w:rPr>
                <w:rFonts w:ascii="Calibri" w:hAnsi="Calibri" w:cs="Calibri"/>
                <w:color w:val="000000"/>
                <w:kern w:val="0"/>
                <w:sz w:val="26"/>
                <w:szCs w:val="26"/>
                <w:lang w:eastAsia="en-GB"/>
              </w:rPr>
              <w:t>General Reserves brought forward</w:t>
            </w:r>
          </w:p>
        </w:tc>
        <w:tc>
          <w:tcPr>
            <w:tcW w:w="2320" w:type="dxa"/>
            <w:tcBorders>
              <w:top w:val="nil"/>
              <w:left w:val="nil"/>
              <w:bottom w:val="single" w:sz="4" w:space="0" w:color="auto"/>
              <w:right w:val="single" w:sz="4" w:space="0" w:color="auto"/>
            </w:tcBorders>
            <w:shd w:val="clear" w:color="auto" w:fill="auto"/>
            <w:noWrap/>
            <w:vAlign w:val="bottom"/>
            <w:hideMark/>
          </w:tcPr>
          <w:p w14:paraId="30484F54" w14:textId="77777777" w:rsidR="00EE6243" w:rsidRPr="000552D0" w:rsidRDefault="00EE6243" w:rsidP="000A5AF8">
            <w:pPr>
              <w:jc w:val="right"/>
              <w:rPr>
                <w:rFonts w:ascii="Calibri" w:hAnsi="Calibri" w:cs="Calibri"/>
                <w:b/>
                <w:bCs/>
                <w:color w:val="000000"/>
                <w:kern w:val="0"/>
                <w:sz w:val="26"/>
                <w:szCs w:val="26"/>
                <w:lang w:eastAsia="en-GB"/>
              </w:rPr>
            </w:pPr>
            <w:r w:rsidRPr="000552D0">
              <w:rPr>
                <w:rFonts w:ascii="Calibri" w:hAnsi="Calibri" w:cs="Calibri"/>
                <w:b/>
                <w:bCs/>
                <w:color w:val="000000"/>
                <w:kern w:val="0"/>
                <w:sz w:val="26"/>
                <w:szCs w:val="26"/>
                <w:lang w:eastAsia="en-GB"/>
              </w:rPr>
              <w:t>105,618</w:t>
            </w:r>
          </w:p>
        </w:tc>
        <w:tc>
          <w:tcPr>
            <w:tcW w:w="275" w:type="dxa"/>
            <w:tcBorders>
              <w:top w:val="nil"/>
              <w:left w:val="nil"/>
              <w:bottom w:val="single" w:sz="4" w:space="0" w:color="auto"/>
              <w:right w:val="nil"/>
            </w:tcBorders>
            <w:shd w:val="clear" w:color="auto" w:fill="auto"/>
            <w:noWrap/>
            <w:vAlign w:val="bottom"/>
            <w:hideMark/>
          </w:tcPr>
          <w:p w14:paraId="61182441" w14:textId="77777777" w:rsidR="00EE6243" w:rsidRPr="000552D0" w:rsidRDefault="00EE6243" w:rsidP="000A5AF8">
            <w:pPr>
              <w:rPr>
                <w:rFonts w:ascii="Calibri" w:hAnsi="Calibri" w:cs="Calibri"/>
                <w:color w:val="000000"/>
                <w:kern w:val="0"/>
                <w:sz w:val="26"/>
                <w:szCs w:val="26"/>
                <w:lang w:eastAsia="en-GB"/>
              </w:rPr>
            </w:pPr>
            <w:r w:rsidRPr="000552D0">
              <w:rPr>
                <w:rFonts w:ascii="Calibri" w:hAnsi="Calibri" w:cs="Calibri"/>
                <w:color w:val="000000"/>
                <w:kern w:val="0"/>
                <w:sz w:val="26"/>
                <w:szCs w:val="26"/>
                <w:lang w:eastAsia="en-GB"/>
              </w:rPr>
              <w:t> </w:t>
            </w:r>
          </w:p>
        </w:tc>
        <w:tc>
          <w:tcPr>
            <w:tcW w:w="2440" w:type="dxa"/>
            <w:tcBorders>
              <w:top w:val="single" w:sz="4" w:space="0" w:color="auto"/>
              <w:left w:val="nil"/>
              <w:bottom w:val="nil"/>
              <w:right w:val="single" w:sz="4" w:space="0" w:color="auto"/>
            </w:tcBorders>
            <w:shd w:val="clear" w:color="auto" w:fill="auto"/>
            <w:noWrap/>
            <w:vAlign w:val="bottom"/>
            <w:hideMark/>
          </w:tcPr>
          <w:p w14:paraId="7633AA2D" w14:textId="77777777" w:rsidR="00EE6243" w:rsidRPr="000552D0" w:rsidRDefault="00EE6243" w:rsidP="000A5AF8">
            <w:pPr>
              <w:rPr>
                <w:rFonts w:ascii="Calibri" w:hAnsi="Calibri" w:cs="Calibri"/>
                <w:color w:val="000000"/>
                <w:kern w:val="0"/>
                <w:sz w:val="26"/>
                <w:szCs w:val="26"/>
                <w:lang w:eastAsia="en-GB"/>
              </w:rPr>
            </w:pPr>
            <w:r w:rsidRPr="000552D0">
              <w:rPr>
                <w:rFonts w:ascii="Calibri" w:hAnsi="Calibri" w:cs="Calibri"/>
                <w:color w:val="000000"/>
                <w:kern w:val="0"/>
                <w:sz w:val="26"/>
                <w:szCs w:val="26"/>
                <w:lang w:eastAsia="en-GB"/>
              </w:rPr>
              <w:t> </w:t>
            </w:r>
          </w:p>
        </w:tc>
      </w:tr>
      <w:tr w:rsidR="00EE6243" w:rsidRPr="000552D0" w14:paraId="0FB11B78" w14:textId="77777777" w:rsidTr="00EE6243">
        <w:trPr>
          <w:trHeight w:val="348"/>
        </w:trPr>
        <w:tc>
          <w:tcPr>
            <w:tcW w:w="4340" w:type="dxa"/>
            <w:tcBorders>
              <w:top w:val="nil"/>
              <w:left w:val="single" w:sz="4" w:space="0" w:color="auto"/>
              <w:bottom w:val="single" w:sz="4" w:space="0" w:color="auto"/>
              <w:right w:val="single" w:sz="4" w:space="0" w:color="auto"/>
            </w:tcBorders>
            <w:shd w:val="clear" w:color="auto" w:fill="auto"/>
            <w:noWrap/>
            <w:vAlign w:val="bottom"/>
            <w:hideMark/>
          </w:tcPr>
          <w:p w14:paraId="26D9C6E3" w14:textId="77777777" w:rsidR="00EE6243" w:rsidRPr="000552D0" w:rsidRDefault="00EE6243" w:rsidP="000A5AF8">
            <w:pPr>
              <w:rPr>
                <w:rFonts w:ascii="Calibri" w:hAnsi="Calibri" w:cs="Calibri"/>
                <w:color w:val="000000"/>
                <w:kern w:val="0"/>
                <w:sz w:val="26"/>
                <w:szCs w:val="26"/>
                <w:lang w:eastAsia="en-GB"/>
              </w:rPr>
            </w:pPr>
            <w:r w:rsidRPr="000552D0">
              <w:rPr>
                <w:rFonts w:ascii="Calibri" w:hAnsi="Calibri" w:cs="Calibri"/>
                <w:color w:val="000000"/>
                <w:kern w:val="0"/>
                <w:sz w:val="26"/>
                <w:szCs w:val="26"/>
                <w:lang w:eastAsia="en-GB"/>
              </w:rPr>
              <w:t> </w:t>
            </w:r>
          </w:p>
        </w:tc>
        <w:tc>
          <w:tcPr>
            <w:tcW w:w="2320" w:type="dxa"/>
            <w:tcBorders>
              <w:top w:val="nil"/>
              <w:left w:val="nil"/>
              <w:bottom w:val="single" w:sz="4" w:space="0" w:color="auto"/>
              <w:right w:val="single" w:sz="4" w:space="0" w:color="auto"/>
            </w:tcBorders>
            <w:shd w:val="clear" w:color="auto" w:fill="auto"/>
            <w:noWrap/>
            <w:vAlign w:val="bottom"/>
            <w:hideMark/>
          </w:tcPr>
          <w:p w14:paraId="0BAFC14B" w14:textId="77777777" w:rsidR="00EE6243" w:rsidRPr="000552D0" w:rsidRDefault="00EE6243" w:rsidP="000A5AF8">
            <w:pPr>
              <w:rPr>
                <w:rFonts w:ascii="Calibri" w:hAnsi="Calibri" w:cs="Calibri"/>
                <w:color w:val="000000"/>
                <w:kern w:val="0"/>
                <w:sz w:val="26"/>
                <w:szCs w:val="26"/>
                <w:lang w:eastAsia="en-GB"/>
              </w:rPr>
            </w:pPr>
            <w:r w:rsidRPr="000552D0">
              <w:rPr>
                <w:rFonts w:ascii="Calibri" w:hAnsi="Calibri" w:cs="Calibri"/>
                <w:color w:val="000000"/>
                <w:kern w:val="0"/>
                <w:sz w:val="26"/>
                <w:szCs w:val="26"/>
                <w:lang w:eastAsia="en-GB"/>
              </w:rPr>
              <w:t> </w:t>
            </w:r>
          </w:p>
        </w:tc>
        <w:tc>
          <w:tcPr>
            <w:tcW w:w="275" w:type="dxa"/>
            <w:tcBorders>
              <w:top w:val="nil"/>
              <w:left w:val="nil"/>
              <w:bottom w:val="single" w:sz="4" w:space="0" w:color="auto"/>
              <w:right w:val="nil"/>
            </w:tcBorders>
            <w:shd w:val="clear" w:color="auto" w:fill="auto"/>
            <w:noWrap/>
            <w:vAlign w:val="bottom"/>
            <w:hideMark/>
          </w:tcPr>
          <w:p w14:paraId="70971104" w14:textId="77777777" w:rsidR="00EE6243" w:rsidRPr="000552D0" w:rsidRDefault="00EE6243" w:rsidP="000A5AF8">
            <w:pPr>
              <w:rPr>
                <w:rFonts w:ascii="Calibri" w:hAnsi="Calibri" w:cs="Calibri"/>
                <w:color w:val="000000"/>
                <w:kern w:val="0"/>
                <w:sz w:val="26"/>
                <w:szCs w:val="26"/>
                <w:lang w:eastAsia="en-GB"/>
              </w:rPr>
            </w:pPr>
            <w:r w:rsidRPr="000552D0">
              <w:rPr>
                <w:rFonts w:ascii="Calibri" w:hAnsi="Calibri" w:cs="Calibri"/>
                <w:color w:val="000000"/>
                <w:kern w:val="0"/>
                <w:sz w:val="26"/>
                <w:szCs w:val="26"/>
                <w:lang w:eastAsia="en-GB"/>
              </w:rPr>
              <w:t> </w:t>
            </w:r>
          </w:p>
        </w:tc>
        <w:tc>
          <w:tcPr>
            <w:tcW w:w="2440" w:type="dxa"/>
            <w:tcBorders>
              <w:top w:val="single" w:sz="4" w:space="0" w:color="auto"/>
              <w:left w:val="nil"/>
              <w:bottom w:val="nil"/>
              <w:right w:val="single" w:sz="4" w:space="0" w:color="auto"/>
            </w:tcBorders>
            <w:shd w:val="clear" w:color="auto" w:fill="auto"/>
            <w:noWrap/>
            <w:vAlign w:val="bottom"/>
            <w:hideMark/>
          </w:tcPr>
          <w:p w14:paraId="6E74BE30" w14:textId="77777777" w:rsidR="00EE6243" w:rsidRPr="000552D0" w:rsidRDefault="00EE6243" w:rsidP="000A5AF8">
            <w:pPr>
              <w:rPr>
                <w:rFonts w:ascii="Calibri" w:hAnsi="Calibri" w:cs="Calibri"/>
                <w:color w:val="000000"/>
                <w:kern w:val="0"/>
                <w:sz w:val="26"/>
                <w:szCs w:val="26"/>
                <w:lang w:eastAsia="en-GB"/>
              </w:rPr>
            </w:pPr>
            <w:r w:rsidRPr="000552D0">
              <w:rPr>
                <w:rFonts w:ascii="Calibri" w:hAnsi="Calibri" w:cs="Calibri"/>
                <w:color w:val="000000"/>
                <w:kern w:val="0"/>
                <w:sz w:val="26"/>
                <w:szCs w:val="26"/>
                <w:lang w:eastAsia="en-GB"/>
              </w:rPr>
              <w:t> </w:t>
            </w:r>
          </w:p>
        </w:tc>
      </w:tr>
      <w:tr w:rsidR="00EE6243" w:rsidRPr="000552D0" w14:paraId="2F2F7A62" w14:textId="77777777" w:rsidTr="00EE6243">
        <w:trPr>
          <w:trHeight w:val="348"/>
        </w:trPr>
        <w:tc>
          <w:tcPr>
            <w:tcW w:w="4340" w:type="dxa"/>
            <w:tcBorders>
              <w:top w:val="nil"/>
              <w:left w:val="single" w:sz="4" w:space="0" w:color="auto"/>
              <w:bottom w:val="single" w:sz="4" w:space="0" w:color="auto"/>
              <w:right w:val="single" w:sz="4" w:space="0" w:color="auto"/>
            </w:tcBorders>
            <w:shd w:val="clear" w:color="auto" w:fill="auto"/>
            <w:noWrap/>
            <w:vAlign w:val="bottom"/>
            <w:hideMark/>
          </w:tcPr>
          <w:p w14:paraId="187790F4" w14:textId="77777777" w:rsidR="00EE6243" w:rsidRPr="000552D0" w:rsidRDefault="00EE6243" w:rsidP="000A5AF8">
            <w:pPr>
              <w:rPr>
                <w:rFonts w:ascii="Calibri" w:hAnsi="Calibri" w:cs="Calibri"/>
                <w:color w:val="000000"/>
                <w:kern w:val="0"/>
                <w:sz w:val="26"/>
                <w:szCs w:val="26"/>
                <w:lang w:eastAsia="en-GB"/>
              </w:rPr>
            </w:pPr>
            <w:r w:rsidRPr="000552D0">
              <w:rPr>
                <w:rFonts w:ascii="Calibri" w:hAnsi="Calibri" w:cs="Calibri"/>
                <w:color w:val="000000"/>
                <w:kern w:val="0"/>
                <w:sz w:val="26"/>
                <w:szCs w:val="26"/>
                <w:lang w:eastAsia="en-GB"/>
              </w:rPr>
              <w:t>Precept</w:t>
            </w:r>
          </w:p>
        </w:tc>
        <w:tc>
          <w:tcPr>
            <w:tcW w:w="2320" w:type="dxa"/>
            <w:tcBorders>
              <w:top w:val="nil"/>
              <w:left w:val="nil"/>
              <w:bottom w:val="single" w:sz="4" w:space="0" w:color="auto"/>
              <w:right w:val="single" w:sz="4" w:space="0" w:color="auto"/>
            </w:tcBorders>
            <w:shd w:val="clear" w:color="auto" w:fill="auto"/>
            <w:noWrap/>
            <w:vAlign w:val="bottom"/>
            <w:hideMark/>
          </w:tcPr>
          <w:p w14:paraId="3E00A99F" w14:textId="77777777" w:rsidR="00EE6243" w:rsidRPr="000552D0" w:rsidRDefault="00EE6243" w:rsidP="000A5AF8">
            <w:pPr>
              <w:jc w:val="right"/>
              <w:rPr>
                <w:rFonts w:ascii="Calibri" w:hAnsi="Calibri" w:cs="Calibri"/>
                <w:color w:val="000000"/>
                <w:kern w:val="0"/>
                <w:sz w:val="26"/>
                <w:szCs w:val="26"/>
                <w:lang w:eastAsia="en-GB"/>
              </w:rPr>
            </w:pPr>
            <w:r w:rsidRPr="000552D0">
              <w:rPr>
                <w:rFonts w:ascii="Calibri" w:hAnsi="Calibri" w:cs="Calibri"/>
                <w:color w:val="000000"/>
                <w:kern w:val="0"/>
                <w:sz w:val="26"/>
                <w:szCs w:val="26"/>
                <w:lang w:eastAsia="en-GB"/>
              </w:rPr>
              <w:t>89,370</w:t>
            </w:r>
          </w:p>
        </w:tc>
        <w:tc>
          <w:tcPr>
            <w:tcW w:w="275" w:type="dxa"/>
            <w:tcBorders>
              <w:top w:val="nil"/>
              <w:left w:val="nil"/>
              <w:bottom w:val="single" w:sz="4" w:space="0" w:color="auto"/>
              <w:right w:val="nil"/>
            </w:tcBorders>
            <w:shd w:val="clear" w:color="auto" w:fill="auto"/>
            <w:noWrap/>
            <w:vAlign w:val="bottom"/>
            <w:hideMark/>
          </w:tcPr>
          <w:p w14:paraId="3A780F74" w14:textId="77777777" w:rsidR="00EE6243" w:rsidRPr="000552D0" w:rsidRDefault="00EE6243" w:rsidP="000A5AF8">
            <w:pPr>
              <w:rPr>
                <w:rFonts w:ascii="Calibri" w:hAnsi="Calibri" w:cs="Calibri"/>
                <w:color w:val="000000"/>
                <w:kern w:val="0"/>
                <w:sz w:val="26"/>
                <w:szCs w:val="26"/>
                <w:lang w:eastAsia="en-GB"/>
              </w:rPr>
            </w:pPr>
            <w:r w:rsidRPr="000552D0">
              <w:rPr>
                <w:rFonts w:ascii="Calibri" w:hAnsi="Calibri" w:cs="Calibri"/>
                <w:color w:val="000000"/>
                <w:kern w:val="0"/>
                <w:sz w:val="26"/>
                <w:szCs w:val="26"/>
                <w:lang w:eastAsia="en-GB"/>
              </w:rPr>
              <w:t> </w:t>
            </w:r>
          </w:p>
        </w:tc>
        <w:tc>
          <w:tcPr>
            <w:tcW w:w="2440" w:type="dxa"/>
            <w:tcBorders>
              <w:top w:val="single" w:sz="4" w:space="0" w:color="auto"/>
              <w:left w:val="nil"/>
              <w:bottom w:val="nil"/>
              <w:right w:val="single" w:sz="4" w:space="0" w:color="auto"/>
            </w:tcBorders>
            <w:shd w:val="clear" w:color="auto" w:fill="auto"/>
            <w:noWrap/>
            <w:vAlign w:val="bottom"/>
            <w:hideMark/>
          </w:tcPr>
          <w:p w14:paraId="2AF5B50D" w14:textId="77777777" w:rsidR="00EE6243" w:rsidRPr="000552D0" w:rsidRDefault="00EE6243" w:rsidP="000A5AF8">
            <w:pPr>
              <w:jc w:val="right"/>
              <w:rPr>
                <w:rFonts w:ascii="Calibri" w:hAnsi="Calibri" w:cs="Calibri"/>
                <w:color w:val="000000"/>
                <w:kern w:val="0"/>
                <w:sz w:val="26"/>
                <w:szCs w:val="26"/>
                <w:lang w:eastAsia="en-GB"/>
              </w:rPr>
            </w:pPr>
            <w:r w:rsidRPr="000552D0">
              <w:rPr>
                <w:rFonts w:ascii="Calibri" w:hAnsi="Calibri" w:cs="Calibri"/>
                <w:color w:val="000000"/>
                <w:kern w:val="0"/>
                <w:sz w:val="26"/>
                <w:szCs w:val="26"/>
                <w:lang w:eastAsia="en-GB"/>
              </w:rPr>
              <w:t>0</w:t>
            </w:r>
          </w:p>
        </w:tc>
      </w:tr>
      <w:tr w:rsidR="00EE6243" w:rsidRPr="000552D0" w14:paraId="59F4DB44" w14:textId="77777777" w:rsidTr="00EE6243">
        <w:trPr>
          <w:trHeight w:val="348"/>
        </w:trPr>
        <w:tc>
          <w:tcPr>
            <w:tcW w:w="4340" w:type="dxa"/>
            <w:tcBorders>
              <w:top w:val="nil"/>
              <w:left w:val="single" w:sz="4" w:space="0" w:color="auto"/>
              <w:bottom w:val="single" w:sz="4" w:space="0" w:color="auto"/>
              <w:right w:val="single" w:sz="4" w:space="0" w:color="auto"/>
            </w:tcBorders>
            <w:shd w:val="clear" w:color="auto" w:fill="auto"/>
            <w:noWrap/>
            <w:vAlign w:val="bottom"/>
            <w:hideMark/>
          </w:tcPr>
          <w:p w14:paraId="4B76C017" w14:textId="77777777" w:rsidR="00EE6243" w:rsidRPr="000552D0" w:rsidRDefault="00EE6243" w:rsidP="000A5AF8">
            <w:pPr>
              <w:rPr>
                <w:rFonts w:ascii="Calibri" w:hAnsi="Calibri" w:cs="Calibri"/>
                <w:color w:val="000000"/>
                <w:kern w:val="0"/>
                <w:sz w:val="26"/>
                <w:szCs w:val="26"/>
                <w:lang w:eastAsia="en-GB"/>
              </w:rPr>
            </w:pPr>
            <w:r w:rsidRPr="000552D0">
              <w:rPr>
                <w:rFonts w:ascii="Calibri" w:hAnsi="Calibri" w:cs="Calibri"/>
                <w:color w:val="000000"/>
                <w:kern w:val="0"/>
                <w:sz w:val="26"/>
                <w:szCs w:val="26"/>
                <w:lang w:eastAsia="en-GB"/>
              </w:rPr>
              <w:t>Community Tax Grant</w:t>
            </w:r>
          </w:p>
        </w:tc>
        <w:tc>
          <w:tcPr>
            <w:tcW w:w="2320" w:type="dxa"/>
            <w:tcBorders>
              <w:top w:val="nil"/>
              <w:left w:val="nil"/>
              <w:bottom w:val="single" w:sz="4" w:space="0" w:color="auto"/>
              <w:right w:val="single" w:sz="4" w:space="0" w:color="auto"/>
            </w:tcBorders>
            <w:shd w:val="clear" w:color="auto" w:fill="auto"/>
            <w:noWrap/>
            <w:vAlign w:val="bottom"/>
            <w:hideMark/>
          </w:tcPr>
          <w:p w14:paraId="25B41EEE" w14:textId="77777777" w:rsidR="00EE6243" w:rsidRPr="000552D0" w:rsidRDefault="00EE6243" w:rsidP="000A5AF8">
            <w:pPr>
              <w:jc w:val="right"/>
              <w:rPr>
                <w:rFonts w:ascii="Calibri" w:hAnsi="Calibri" w:cs="Calibri"/>
                <w:color w:val="000000"/>
                <w:kern w:val="0"/>
                <w:sz w:val="26"/>
                <w:szCs w:val="26"/>
                <w:lang w:eastAsia="en-GB"/>
              </w:rPr>
            </w:pPr>
            <w:r w:rsidRPr="000552D0">
              <w:rPr>
                <w:rFonts w:ascii="Calibri" w:hAnsi="Calibri" w:cs="Calibri"/>
                <w:color w:val="000000"/>
                <w:kern w:val="0"/>
                <w:sz w:val="26"/>
                <w:szCs w:val="26"/>
                <w:lang w:eastAsia="en-GB"/>
              </w:rPr>
              <w:t>1,779</w:t>
            </w:r>
          </w:p>
        </w:tc>
        <w:tc>
          <w:tcPr>
            <w:tcW w:w="275" w:type="dxa"/>
            <w:tcBorders>
              <w:top w:val="nil"/>
              <w:left w:val="nil"/>
              <w:bottom w:val="single" w:sz="4" w:space="0" w:color="auto"/>
              <w:right w:val="nil"/>
            </w:tcBorders>
            <w:shd w:val="clear" w:color="auto" w:fill="auto"/>
            <w:noWrap/>
            <w:vAlign w:val="bottom"/>
            <w:hideMark/>
          </w:tcPr>
          <w:p w14:paraId="0A134B82" w14:textId="77777777" w:rsidR="00EE6243" w:rsidRPr="000552D0" w:rsidRDefault="00EE6243" w:rsidP="000A5AF8">
            <w:pPr>
              <w:rPr>
                <w:rFonts w:ascii="Calibri" w:hAnsi="Calibri" w:cs="Calibri"/>
                <w:color w:val="000000"/>
                <w:kern w:val="0"/>
                <w:sz w:val="26"/>
                <w:szCs w:val="26"/>
                <w:lang w:eastAsia="en-GB"/>
              </w:rPr>
            </w:pPr>
            <w:r w:rsidRPr="000552D0">
              <w:rPr>
                <w:rFonts w:ascii="Calibri" w:hAnsi="Calibri" w:cs="Calibri"/>
                <w:color w:val="000000"/>
                <w:kern w:val="0"/>
                <w:sz w:val="26"/>
                <w:szCs w:val="26"/>
                <w:lang w:eastAsia="en-GB"/>
              </w:rPr>
              <w:t> </w:t>
            </w:r>
          </w:p>
        </w:tc>
        <w:tc>
          <w:tcPr>
            <w:tcW w:w="2440" w:type="dxa"/>
            <w:tcBorders>
              <w:top w:val="single" w:sz="4" w:space="0" w:color="auto"/>
              <w:left w:val="nil"/>
              <w:bottom w:val="nil"/>
              <w:right w:val="single" w:sz="4" w:space="0" w:color="auto"/>
            </w:tcBorders>
            <w:shd w:val="clear" w:color="auto" w:fill="auto"/>
            <w:noWrap/>
            <w:vAlign w:val="bottom"/>
            <w:hideMark/>
          </w:tcPr>
          <w:p w14:paraId="214472CD" w14:textId="77777777" w:rsidR="00EE6243" w:rsidRPr="000552D0" w:rsidRDefault="00EE6243" w:rsidP="000A5AF8">
            <w:pPr>
              <w:jc w:val="right"/>
              <w:rPr>
                <w:rFonts w:ascii="Calibri" w:hAnsi="Calibri" w:cs="Calibri"/>
                <w:color w:val="000000"/>
                <w:kern w:val="0"/>
                <w:sz w:val="26"/>
                <w:szCs w:val="26"/>
                <w:lang w:eastAsia="en-GB"/>
              </w:rPr>
            </w:pPr>
            <w:r w:rsidRPr="000552D0">
              <w:rPr>
                <w:rFonts w:ascii="Calibri" w:hAnsi="Calibri" w:cs="Calibri"/>
                <w:color w:val="000000"/>
                <w:kern w:val="0"/>
                <w:sz w:val="26"/>
                <w:szCs w:val="26"/>
                <w:lang w:eastAsia="en-GB"/>
              </w:rPr>
              <w:t>0</w:t>
            </w:r>
          </w:p>
        </w:tc>
      </w:tr>
      <w:tr w:rsidR="00EE6243" w:rsidRPr="000552D0" w14:paraId="24AB0954" w14:textId="77777777" w:rsidTr="00EE6243">
        <w:trPr>
          <w:trHeight w:val="348"/>
        </w:trPr>
        <w:tc>
          <w:tcPr>
            <w:tcW w:w="4340" w:type="dxa"/>
            <w:tcBorders>
              <w:top w:val="nil"/>
              <w:left w:val="single" w:sz="4" w:space="0" w:color="auto"/>
              <w:bottom w:val="single" w:sz="4" w:space="0" w:color="auto"/>
              <w:right w:val="single" w:sz="4" w:space="0" w:color="auto"/>
            </w:tcBorders>
            <w:shd w:val="clear" w:color="auto" w:fill="auto"/>
            <w:noWrap/>
            <w:vAlign w:val="bottom"/>
            <w:hideMark/>
          </w:tcPr>
          <w:p w14:paraId="218CB3C5" w14:textId="77777777" w:rsidR="00EE6243" w:rsidRPr="000552D0" w:rsidRDefault="00EE6243" w:rsidP="000A5AF8">
            <w:pPr>
              <w:rPr>
                <w:rFonts w:ascii="Calibri" w:hAnsi="Calibri" w:cs="Calibri"/>
                <w:color w:val="000000"/>
                <w:kern w:val="0"/>
                <w:sz w:val="26"/>
                <w:szCs w:val="26"/>
                <w:lang w:eastAsia="en-GB"/>
              </w:rPr>
            </w:pPr>
            <w:r w:rsidRPr="000552D0">
              <w:rPr>
                <w:rFonts w:ascii="Calibri" w:hAnsi="Calibri" w:cs="Calibri"/>
                <w:color w:val="000000"/>
                <w:kern w:val="0"/>
                <w:sz w:val="26"/>
                <w:szCs w:val="26"/>
                <w:lang w:eastAsia="en-GB"/>
              </w:rPr>
              <w:t>S106</w:t>
            </w:r>
          </w:p>
        </w:tc>
        <w:tc>
          <w:tcPr>
            <w:tcW w:w="2320" w:type="dxa"/>
            <w:tcBorders>
              <w:top w:val="nil"/>
              <w:left w:val="nil"/>
              <w:bottom w:val="single" w:sz="4" w:space="0" w:color="auto"/>
              <w:right w:val="single" w:sz="4" w:space="0" w:color="auto"/>
            </w:tcBorders>
            <w:shd w:val="clear" w:color="auto" w:fill="auto"/>
            <w:noWrap/>
            <w:vAlign w:val="bottom"/>
            <w:hideMark/>
          </w:tcPr>
          <w:p w14:paraId="2DD94DE8" w14:textId="77777777" w:rsidR="00EE6243" w:rsidRPr="000552D0" w:rsidRDefault="00EE6243" w:rsidP="000A5AF8">
            <w:pPr>
              <w:jc w:val="right"/>
              <w:rPr>
                <w:rFonts w:ascii="Calibri" w:hAnsi="Calibri" w:cs="Calibri"/>
                <w:color w:val="000000"/>
                <w:kern w:val="0"/>
                <w:sz w:val="26"/>
                <w:szCs w:val="26"/>
                <w:lang w:eastAsia="en-GB"/>
              </w:rPr>
            </w:pPr>
            <w:r w:rsidRPr="000552D0">
              <w:rPr>
                <w:rFonts w:ascii="Calibri" w:hAnsi="Calibri" w:cs="Calibri"/>
                <w:color w:val="000000"/>
                <w:kern w:val="0"/>
                <w:sz w:val="26"/>
                <w:szCs w:val="26"/>
                <w:lang w:eastAsia="en-GB"/>
              </w:rPr>
              <w:t>123,514</w:t>
            </w:r>
          </w:p>
        </w:tc>
        <w:tc>
          <w:tcPr>
            <w:tcW w:w="275" w:type="dxa"/>
            <w:tcBorders>
              <w:top w:val="nil"/>
              <w:left w:val="nil"/>
              <w:bottom w:val="single" w:sz="4" w:space="0" w:color="auto"/>
              <w:right w:val="nil"/>
            </w:tcBorders>
            <w:shd w:val="clear" w:color="auto" w:fill="auto"/>
            <w:noWrap/>
            <w:vAlign w:val="bottom"/>
            <w:hideMark/>
          </w:tcPr>
          <w:p w14:paraId="048E7FBF" w14:textId="77777777" w:rsidR="00EE6243" w:rsidRPr="000552D0" w:rsidRDefault="00EE6243" w:rsidP="000A5AF8">
            <w:pPr>
              <w:rPr>
                <w:rFonts w:ascii="Calibri" w:hAnsi="Calibri" w:cs="Calibri"/>
                <w:color w:val="000000"/>
                <w:kern w:val="0"/>
                <w:sz w:val="26"/>
                <w:szCs w:val="26"/>
                <w:lang w:eastAsia="en-GB"/>
              </w:rPr>
            </w:pPr>
            <w:r w:rsidRPr="000552D0">
              <w:rPr>
                <w:rFonts w:ascii="Calibri" w:hAnsi="Calibri" w:cs="Calibri"/>
                <w:color w:val="000000"/>
                <w:kern w:val="0"/>
                <w:sz w:val="26"/>
                <w:szCs w:val="26"/>
                <w:lang w:eastAsia="en-GB"/>
              </w:rPr>
              <w:t> </w:t>
            </w:r>
          </w:p>
        </w:tc>
        <w:tc>
          <w:tcPr>
            <w:tcW w:w="2440" w:type="dxa"/>
            <w:tcBorders>
              <w:top w:val="single" w:sz="4" w:space="0" w:color="auto"/>
              <w:left w:val="nil"/>
              <w:bottom w:val="nil"/>
              <w:right w:val="single" w:sz="4" w:space="0" w:color="auto"/>
            </w:tcBorders>
            <w:shd w:val="clear" w:color="auto" w:fill="auto"/>
            <w:noWrap/>
            <w:vAlign w:val="bottom"/>
            <w:hideMark/>
          </w:tcPr>
          <w:p w14:paraId="69C77A48" w14:textId="77777777" w:rsidR="00EE6243" w:rsidRPr="000552D0" w:rsidRDefault="00EE6243" w:rsidP="000A5AF8">
            <w:pPr>
              <w:jc w:val="right"/>
              <w:rPr>
                <w:rFonts w:ascii="Calibri" w:hAnsi="Calibri" w:cs="Calibri"/>
                <w:color w:val="000000"/>
                <w:kern w:val="0"/>
                <w:sz w:val="26"/>
                <w:szCs w:val="26"/>
                <w:lang w:eastAsia="en-GB"/>
              </w:rPr>
            </w:pPr>
            <w:r w:rsidRPr="000552D0">
              <w:rPr>
                <w:rFonts w:ascii="Calibri" w:hAnsi="Calibri" w:cs="Calibri"/>
                <w:color w:val="000000"/>
                <w:kern w:val="0"/>
                <w:sz w:val="26"/>
                <w:szCs w:val="26"/>
                <w:lang w:eastAsia="en-GB"/>
              </w:rPr>
              <w:t>0</w:t>
            </w:r>
          </w:p>
        </w:tc>
      </w:tr>
      <w:tr w:rsidR="00EE6243" w:rsidRPr="000552D0" w14:paraId="45B023AF" w14:textId="77777777" w:rsidTr="00EE6243">
        <w:trPr>
          <w:trHeight w:val="348"/>
        </w:trPr>
        <w:tc>
          <w:tcPr>
            <w:tcW w:w="4340" w:type="dxa"/>
            <w:tcBorders>
              <w:top w:val="nil"/>
              <w:left w:val="single" w:sz="4" w:space="0" w:color="auto"/>
              <w:bottom w:val="single" w:sz="4" w:space="0" w:color="auto"/>
              <w:right w:val="single" w:sz="4" w:space="0" w:color="auto"/>
            </w:tcBorders>
            <w:shd w:val="clear" w:color="auto" w:fill="auto"/>
            <w:noWrap/>
            <w:vAlign w:val="bottom"/>
            <w:hideMark/>
          </w:tcPr>
          <w:p w14:paraId="5091A7F1" w14:textId="77777777" w:rsidR="00EE6243" w:rsidRPr="000552D0" w:rsidRDefault="00EE6243" w:rsidP="000A5AF8">
            <w:pPr>
              <w:rPr>
                <w:rFonts w:ascii="Calibri" w:hAnsi="Calibri" w:cs="Calibri"/>
                <w:color w:val="000000"/>
                <w:kern w:val="0"/>
                <w:sz w:val="26"/>
                <w:szCs w:val="26"/>
                <w:lang w:eastAsia="en-GB"/>
              </w:rPr>
            </w:pPr>
            <w:r w:rsidRPr="000552D0">
              <w:rPr>
                <w:rFonts w:ascii="Calibri" w:hAnsi="Calibri" w:cs="Calibri"/>
                <w:color w:val="000000"/>
                <w:kern w:val="0"/>
                <w:sz w:val="26"/>
                <w:szCs w:val="26"/>
                <w:lang w:eastAsia="en-GB"/>
              </w:rPr>
              <w:t>Burial Ground (</w:t>
            </w:r>
            <w:proofErr w:type="spellStart"/>
            <w:r w:rsidRPr="000552D0">
              <w:rPr>
                <w:rFonts w:ascii="Calibri" w:hAnsi="Calibri" w:cs="Calibri"/>
                <w:color w:val="000000"/>
                <w:kern w:val="0"/>
                <w:sz w:val="26"/>
                <w:szCs w:val="26"/>
                <w:lang w:eastAsia="en-GB"/>
              </w:rPr>
              <w:t>inc</w:t>
            </w:r>
            <w:proofErr w:type="spellEnd"/>
            <w:r w:rsidRPr="000552D0">
              <w:rPr>
                <w:rFonts w:ascii="Calibri" w:hAnsi="Calibri" w:cs="Calibri"/>
                <w:color w:val="000000"/>
                <w:kern w:val="0"/>
                <w:sz w:val="26"/>
                <w:szCs w:val="26"/>
                <w:lang w:eastAsia="en-GB"/>
              </w:rPr>
              <w:t xml:space="preserve"> boundary wall)</w:t>
            </w:r>
          </w:p>
        </w:tc>
        <w:tc>
          <w:tcPr>
            <w:tcW w:w="2320" w:type="dxa"/>
            <w:tcBorders>
              <w:top w:val="nil"/>
              <w:left w:val="nil"/>
              <w:bottom w:val="single" w:sz="4" w:space="0" w:color="auto"/>
              <w:right w:val="single" w:sz="4" w:space="0" w:color="auto"/>
            </w:tcBorders>
            <w:shd w:val="clear" w:color="auto" w:fill="auto"/>
            <w:noWrap/>
            <w:vAlign w:val="bottom"/>
            <w:hideMark/>
          </w:tcPr>
          <w:p w14:paraId="7EE4ACE0" w14:textId="77777777" w:rsidR="00EE6243" w:rsidRPr="000552D0" w:rsidRDefault="00EE6243" w:rsidP="000A5AF8">
            <w:pPr>
              <w:jc w:val="right"/>
              <w:rPr>
                <w:rFonts w:ascii="Calibri" w:hAnsi="Calibri" w:cs="Calibri"/>
                <w:color w:val="000000"/>
                <w:kern w:val="0"/>
                <w:sz w:val="26"/>
                <w:szCs w:val="26"/>
                <w:lang w:eastAsia="en-GB"/>
              </w:rPr>
            </w:pPr>
            <w:r w:rsidRPr="000552D0">
              <w:rPr>
                <w:rFonts w:ascii="Calibri" w:hAnsi="Calibri" w:cs="Calibri"/>
                <w:color w:val="000000"/>
                <w:kern w:val="0"/>
                <w:sz w:val="26"/>
                <w:szCs w:val="26"/>
                <w:lang w:eastAsia="en-GB"/>
              </w:rPr>
              <w:t>5,511</w:t>
            </w:r>
          </w:p>
        </w:tc>
        <w:tc>
          <w:tcPr>
            <w:tcW w:w="275" w:type="dxa"/>
            <w:tcBorders>
              <w:top w:val="nil"/>
              <w:left w:val="nil"/>
              <w:bottom w:val="single" w:sz="4" w:space="0" w:color="auto"/>
              <w:right w:val="nil"/>
            </w:tcBorders>
            <w:shd w:val="clear" w:color="auto" w:fill="auto"/>
            <w:noWrap/>
            <w:vAlign w:val="bottom"/>
            <w:hideMark/>
          </w:tcPr>
          <w:p w14:paraId="25C915E5" w14:textId="77777777" w:rsidR="00EE6243" w:rsidRPr="000552D0" w:rsidRDefault="00EE6243" w:rsidP="000A5AF8">
            <w:pPr>
              <w:rPr>
                <w:rFonts w:ascii="Calibri" w:hAnsi="Calibri" w:cs="Calibri"/>
                <w:color w:val="000000"/>
                <w:kern w:val="0"/>
                <w:sz w:val="26"/>
                <w:szCs w:val="26"/>
                <w:lang w:eastAsia="en-GB"/>
              </w:rPr>
            </w:pPr>
            <w:r w:rsidRPr="000552D0">
              <w:rPr>
                <w:rFonts w:ascii="Calibri" w:hAnsi="Calibri" w:cs="Calibri"/>
                <w:color w:val="000000"/>
                <w:kern w:val="0"/>
                <w:sz w:val="26"/>
                <w:szCs w:val="26"/>
                <w:lang w:eastAsia="en-GB"/>
              </w:rPr>
              <w:t> </w:t>
            </w:r>
          </w:p>
        </w:tc>
        <w:tc>
          <w:tcPr>
            <w:tcW w:w="2440" w:type="dxa"/>
            <w:tcBorders>
              <w:top w:val="single" w:sz="4" w:space="0" w:color="auto"/>
              <w:left w:val="nil"/>
              <w:bottom w:val="nil"/>
              <w:right w:val="single" w:sz="4" w:space="0" w:color="auto"/>
            </w:tcBorders>
            <w:shd w:val="clear" w:color="auto" w:fill="auto"/>
            <w:noWrap/>
            <w:vAlign w:val="bottom"/>
            <w:hideMark/>
          </w:tcPr>
          <w:p w14:paraId="2E59CA3C" w14:textId="77777777" w:rsidR="00EE6243" w:rsidRPr="000552D0" w:rsidRDefault="00EE6243" w:rsidP="000A5AF8">
            <w:pPr>
              <w:jc w:val="right"/>
              <w:rPr>
                <w:rFonts w:ascii="Calibri" w:hAnsi="Calibri" w:cs="Calibri"/>
                <w:color w:val="000000"/>
                <w:kern w:val="0"/>
                <w:sz w:val="26"/>
                <w:szCs w:val="26"/>
                <w:lang w:eastAsia="en-GB"/>
              </w:rPr>
            </w:pPr>
            <w:r w:rsidRPr="000552D0">
              <w:rPr>
                <w:rFonts w:ascii="Calibri" w:hAnsi="Calibri" w:cs="Calibri"/>
                <w:color w:val="000000"/>
                <w:kern w:val="0"/>
                <w:sz w:val="26"/>
                <w:szCs w:val="26"/>
                <w:lang w:eastAsia="en-GB"/>
              </w:rPr>
              <w:t>21,538</w:t>
            </w:r>
          </w:p>
        </w:tc>
      </w:tr>
      <w:tr w:rsidR="00EE6243" w:rsidRPr="000552D0" w14:paraId="7E947151" w14:textId="77777777" w:rsidTr="00EE6243">
        <w:trPr>
          <w:trHeight w:val="348"/>
        </w:trPr>
        <w:tc>
          <w:tcPr>
            <w:tcW w:w="4340" w:type="dxa"/>
            <w:tcBorders>
              <w:top w:val="nil"/>
              <w:left w:val="single" w:sz="4" w:space="0" w:color="auto"/>
              <w:bottom w:val="single" w:sz="4" w:space="0" w:color="auto"/>
              <w:right w:val="single" w:sz="4" w:space="0" w:color="auto"/>
            </w:tcBorders>
            <w:shd w:val="clear" w:color="auto" w:fill="auto"/>
            <w:noWrap/>
            <w:vAlign w:val="bottom"/>
            <w:hideMark/>
          </w:tcPr>
          <w:p w14:paraId="1155B9C8" w14:textId="77777777" w:rsidR="00EE6243" w:rsidRPr="000552D0" w:rsidRDefault="00EE6243" w:rsidP="000A5AF8">
            <w:pPr>
              <w:rPr>
                <w:rFonts w:ascii="Calibri" w:hAnsi="Calibri" w:cs="Calibri"/>
                <w:color w:val="000000"/>
                <w:kern w:val="0"/>
                <w:sz w:val="26"/>
                <w:szCs w:val="26"/>
                <w:lang w:eastAsia="en-GB"/>
              </w:rPr>
            </w:pPr>
            <w:r w:rsidRPr="000552D0">
              <w:rPr>
                <w:rFonts w:ascii="Calibri" w:hAnsi="Calibri" w:cs="Calibri"/>
                <w:color w:val="000000"/>
                <w:kern w:val="0"/>
                <w:sz w:val="26"/>
                <w:szCs w:val="26"/>
                <w:lang w:eastAsia="en-GB"/>
              </w:rPr>
              <w:t>Recreation Areas</w:t>
            </w:r>
          </w:p>
        </w:tc>
        <w:tc>
          <w:tcPr>
            <w:tcW w:w="2320" w:type="dxa"/>
            <w:tcBorders>
              <w:top w:val="nil"/>
              <w:left w:val="nil"/>
              <w:bottom w:val="single" w:sz="4" w:space="0" w:color="auto"/>
              <w:right w:val="single" w:sz="4" w:space="0" w:color="auto"/>
            </w:tcBorders>
            <w:shd w:val="clear" w:color="auto" w:fill="auto"/>
            <w:noWrap/>
            <w:vAlign w:val="bottom"/>
            <w:hideMark/>
          </w:tcPr>
          <w:p w14:paraId="20C4F2E4" w14:textId="77777777" w:rsidR="00EE6243" w:rsidRPr="000552D0" w:rsidRDefault="00EE6243" w:rsidP="000A5AF8">
            <w:pPr>
              <w:jc w:val="right"/>
              <w:rPr>
                <w:rFonts w:ascii="Calibri" w:hAnsi="Calibri" w:cs="Calibri"/>
                <w:color w:val="000000"/>
                <w:kern w:val="0"/>
                <w:sz w:val="26"/>
                <w:szCs w:val="26"/>
                <w:lang w:eastAsia="en-GB"/>
              </w:rPr>
            </w:pPr>
            <w:r w:rsidRPr="000552D0">
              <w:rPr>
                <w:rFonts w:ascii="Calibri" w:hAnsi="Calibri" w:cs="Calibri"/>
                <w:color w:val="000000"/>
                <w:kern w:val="0"/>
                <w:sz w:val="26"/>
                <w:szCs w:val="26"/>
                <w:lang w:eastAsia="en-GB"/>
              </w:rPr>
              <w:t>6,172</w:t>
            </w:r>
          </w:p>
        </w:tc>
        <w:tc>
          <w:tcPr>
            <w:tcW w:w="275" w:type="dxa"/>
            <w:tcBorders>
              <w:top w:val="nil"/>
              <w:left w:val="nil"/>
              <w:bottom w:val="single" w:sz="4" w:space="0" w:color="auto"/>
              <w:right w:val="nil"/>
            </w:tcBorders>
            <w:shd w:val="clear" w:color="auto" w:fill="auto"/>
            <w:noWrap/>
            <w:vAlign w:val="bottom"/>
            <w:hideMark/>
          </w:tcPr>
          <w:p w14:paraId="3EA6E860" w14:textId="77777777" w:rsidR="00EE6243" w:rsidRPr="000552D0" w:rsidRDefault="00EE6243" w:rsidP="000A5AF8">
            <w:pPr>
              <w:rPr>
                <w:rFonts w:ascii="Calibri" w:hAnsi="Calibri" w:cs="Calibri"/>
                <w:color w:val="000000"/>
                <w:kern w:val="0"/>
                <w:sz w:val="26"/>
                <w:szCs w:val="26"/>
                <w:lang w:eastAsia="en-GB"/>
              </w:rPr>
            </w:pPr>
            <w:r w:rsidRPr="000552D0">
              <w:rPr>
                <w:rFonts w:ascii="Calibri" w:hAnsi="Calibri" w:cs="Calibri"/>
                <w:color w:val="000000"/>
                <w:kern w:val="0"/>
                <w:sz w:val="26"/>
                <w:szCs w:val="26"/>
                <w:lang w:eastAsia="en-GB"/>
              </w:rPr>
              <w:t> </w:t>
            </w:r>
          </w:p>
        </w:tc>
        <w:tc>
          <w:tcPr>
            <w:tcW w:w="2440" w:type="dxa"/>
            <w:tcBorders>
              <w:top w:val="single" w:sz="4" w:space="0" w:color="auto"/>
              <w:left w:val="nil"/>
              <w:bottom w:val="nil"/>
              <w:right w:val="single" w:sz="4" w:space="0" w:color="auto"/>
            </w:tcBorders>
            <w:shd w:val="clear" w:color="auto" w:fill="auto"/>
            <w:noWrap/>
            <w:vAlign w:val="bottom"/>
            <w:hideMark/>
          </w:tcPr>
          <w:p w14:paraId="242D72A9" w14:textId="77777777" w:rsidR="00EE6243" w:rsidRPr="000552D0" w:rsidRDefault="00EE6243" w:rsidP="000A5AF8">
            <w:pPr>
              <w:jc w:val="right"/>
              <w:rPr>
                <w:rFonts w:ascii="Calibri" w:hAnsi="Calibri" w:cs="Calibri"/>
                <w:color w:val="000000"/>
                <w:kern w:val="0"/>
                <w:sz w:val="26"/>
                <w:szCs w:val="26"/>
                <w:lang w:eastAsia="en-GB"/>
              </w:rPr>
            </w:pPr>
            <w:r w:rsidRPr="000552D0">
              <w:rPr>
                <w:rFonts w:ascii="Calibri" w:hAnsi="Calibri" w:cs="Calibri"/>
                <w:color w:val="000000"/>
                <w:kern w:val="0"/>
                <w:sz w:val="26"/>
                <w:szCs w:val="26"/>
                <w:lang w:eastAsia="en-GB"/>
              </w:rPr>
              <w:t>13,249</w:t>
            </w:r>
          </w:p>
        </w:tc>
      </w:tr>
      <w:tr w:rsidR="00EE6243" w:rsidRPr="000552D0" w14:paraId="18A988A3" w14:textId="77777777" w:rsidTr="00EE6243">
        <w:trPr>
          <w:trHeight w:val="348"/>
        </w:trPr>
        <w:tc>
          <w:tcPr>
            <w:tcW w:w="4340" w:type="dxa"/>
            <w:tcBorders>
              <w:top w:val="nil"/>
              <w:left w:val="single" w:sz="4" w:space="0" w:color="auto"/>
              <w:bottom w:val="single" w:sz="4" w:space="0" w:color="auto"/>
              <w:right w:val="single" w:sz="4" w:space="0" w:color="auto"/>
            </w:tcBorders>
            <w:shd w:val="clear" w:color="auto" w:fill="auto"/>
            <w:noWrap/>
            <w:vAlign w:val="bottom"/>
            <w:hideMark/>
          </w:tcPr>
          <w:p w14:paraId="1FCC2BE9" w14:textId="77777777" w:rsidR="00EE6243" w:rsidRPr="000552D0" w:rsidRDefault="00EE6243" w:rsidP="000A5AF8">
            <w:pPr>
              <w:rPr>
                <w:rFonts w:ascii="Calibri" w:hAnsi="Calibri" w:cs="Calibri"/>
                <w:color w:val="000000"/>
                <w:kern w:val="0"/>
                <w:sz w:val="26"/>
                <w:szCs w:val="26"/>
                <w:lang w:eastAsia="en-GB"/>
              </w:rPr>
            </w:pPr>
            <w:r w:rsidRPr="000552D0">
              <w:rPr>
                <w:rFonts w:ascii="Calibri" w:hAnsi="Calibri" w:cs="Calibri"/>
                <w:color w:val="000000"/>
                <w:kern w:val="0"/>
                <w:sz w:val="26"/>
                <w:szCs w:val="26"/>
                <w:lang w:eastAsia="en-GB"/>
              </w:rPr>
              <w:t>Pavilion</w:t>
            </w:r>
          </w:p>
        </w:tc>
        <w:tc>
          <w:tcPr>
            <w:tcW w:w="2320" w:type="dxa"/>
            <w:tcBorders>
              <w:top w:val="nil"/>
              <w:left w:val="nil"/>
              <w:bottom w:val="single" w:sz="4" w:space="0" w:color="auto"/>
              <w:right w:val="single" w:sz="4" w:space="0" w:color="auto"/>
            </w:tcBorders>
            <w:shd w:val="clear" w:color="auto" w:fill="auto"/>
            <w:noWrap/>
            <w:vAlign w:val="bottom"/>
            <w:hideMark/>
          </w:tcPr>
          <w:p w14:paraId="76BD4A4E" w14:textId="77777777" w:rsidR="00EE6243" w:rsidRPr="000552D0" w:rsidRDefault="00EE6243" w:rsidP="000A5AF8">
            <w:pPr>
              <w:jc w:val="right"/>
              <w:rPr>
                <w:rFonts w:ascii="Calibri" w:hAnsi="Calibri" w:cs="Calibri"/>
                <w:color w:val="000000"/>
                <w:kern w:val="0"/>
                <w:sz w:val="26"/>
                <w:szCs w:val="26"/>
                <w:lang w:eastAsia="en-GB"/>
              </w:rPr>
            </w:pPr>
            <w:r w:rsidRPr="000552D0">
              <w:rPr>
                <w:rFonts w:ascii="Calibri" w:hAnsi="Calibri" w:cs="Calibri"/>
                <w:color w:val="000000"/>
                <w:kern w:val="0"/>
                <w:sz w:val="26"/>
                <w:szCs w:val="26"/>
                <w:lang w:eastAsia="en-GB"/>
              </w:rPr>
              <w:t>1,360</w:t>
            </w:r>
          </w:p>
        </w:tc>
        <w:tc>
          <w:tcPr>
            <w:tcW w:w="275" w:type="dxa"/>
            <w:tcBorders>
              <w:top w:val="nil"/>
              <w:left w:val="nil"/>
              <w:bottom w:val="single" w:sz="4" w:space="0" w:color="auto"/>
              <w:right w:val="nil"/>
            </w:tcBorders>
            <w:shd w:val="clear" w:color="auto" w:fill="auto"/>
            <w:noWrap/>
            <w:vAlign w:val="bottom"/>
            <w:hideMark/>
          </w:tcPr>
          <w:p w14:paraId="56D8892C" w14:textId="77777777" w:rsidR="00EE6243" w:rsidRPr="000552D0" w:rsidRDefault="00EE6243" w:rsidP="000A5AF8">
            <w:pPr>
              <w:rPr>
                <w:rFonts w:ascii="Calibri" w:hAnsi="Calibri" w:cs="Calibri"/>
                <w:color w:val="000000"/>
                <w:kern w:val="0"/>
                <w:sz w:val="26"/>
                <w:szCs w:val="26"/>
                <w:lang w:eastAsia="en-GB"/>
              </w:rPr>
            </w:pPr>
            <w:r w:rsidRPr="000552D0">
              <w:rPr>
                <w:rFonts w:ascii="Calibri" w:hAnsi="Calibri" w:cs="Calibri"/>
                <w:color w:val="000000"/>
                <w:kern w:val="0"/>
                <w:sz w:val="26"/>
                <w:szCs w:val="26"/>
                <w:lang w:eastAsia="en-GB"/>
              </w:rPr>
              <w:t> </w:t>
            </w:r>
          </w:p>
        </w:tc>
        <w:tc>
          <w:tcPr>
            <w:tcW w:w="2440" w:type="dxa"/>
            <w:tcBorders>
              <w:top w:val="single" w:sz="4" w:space="0" w:color="auto"/>
              <w:left w:val="nil"/>
              <w:bottom w:val="nil"/>
              <w:right w:val="single" w:sz="4" w:space="0" w:color="auto"/>
            </w:tcBorders>
            <w:shd w:val="clear" w:color="auto" w:fill="auto"/>
            <w:noWrap/>
            <w:vAlign w:val="bottom"/>
            <w:hideMark/>
          </w:tcPr>
          <w:p w14:paraId="4C133A1F" w14:textId="77777777" w:rsidR="00EE6243" w:rsidRPr="000552D0" w:rsidRDefault="00EE6243" w:rsidP="000A5AF8">
            <w:pPr>
              <w:jc w:val="right"/>
              <w:rPr>
                <w:rFonts w:ascii="Calibri" w:hAnsi="Calibri" w:cs="Calibri"/>
                <w:color w:val="000000"/>
                <w:kern w:val="0"/>
                <w:sz w:val="26"/>
                <w:szCs w:val="26"/>
                <w:lang w:eastAsia="en-GB"/>
              </w:rPr>
            </w:pPr>
            <w:r w:rsidRPr="000552D0">
              <w:rPr>
                <w:rFonts w:ascii="Calibri" w:hAnsi="Calibri" w:cs="Calibri"/>
                <w:color w:val="000000"/>
                <w:kern w:val="0"/>
                <w:sz w:val="26"/>
                <w:szCs w:val="26"/>
                <w:lang w:eastAsia="en-GB"/>
              </w:rPr>
              <w:t>3,723</w:t>
            </w:r>
          </w:p>
        </w:tc>
      </w:tr>
      <w:tr w:rsidR="00EE6243" w:rsidRPr="000552D0" w14:paraId="7D71B984" w14:textId="77777777" w:rsidTr="00EE6243">
        <w:trPr>
          <w:trHeight w:val="348"/>
        </w:trPr>
        <w:tc>
          <w:tcPr>
            <w:tcW w:w="4340" w:type="dxa"/>
            <w:tcBorders>
              <w:top w:val="nil"/>
              <w:left w:val="single" w:sz="4" w:space="0" w:color="auto"/>
              <w:bottom w:val="single" w:sz="4" w:space="0" w:color="auto"/>
              <w:right w:val="single" w:sz="4" w:space="0" w:color="auto"/>
            </w:tcBorders>
            <w:shd w:val="clear" w:color="auto" w:fill="auto"/>
            <w:noWrap/>
            <w:vAlign w:val="bottom"/>
            <w:hideMark/>
          </w:tcPr>
          <w:p w14:paraId="3AEB92BB" w14:textId="77777777" w:rsidR="00EE6243" w:rsidRPr="000552D0" w:rsidRDefault="00EE6243" w:rsidP="000A5AF8">
            <w:pPr>
              <w:rPr>
                <w:rFonts w:ascii="Calibri" w:hAnsi="Calibri" w:cs="Calibri"/>
                <w:color w:val="000000"/>
                <w:kern w:val="0"/>
                <w:sz w:val="26"/>
                <w:szCs w:val="26"/>
                <w:lang w:eastAsia="en-GB"/>
              </w:rPr>
            </w:pPr>
            <w:r w:rsidRPr="000552D0">
              <w:rPr>
                <w:rFonts w:ascii="Calibri" w:hAnsi="Calibri" w:cs="Calibri"/>
                <w:color w:val="000000"/>
                <w:kern w:val="0"/>
                <w:sz w:val="26"/>
                <w:szCs w:val="26"/>
                <w:lang w:eastAsia="en-GB"/>
              </w:rPr>
              <w:t>Parish Open Spaces</w:t>
            </w:r>
          </w:p>
        </w:tc>
        <w:tc>
          <w:tcPr>
            <w:tcW w:w="2320" w:type="dxa"/>
            <w:tcBorders>
              <w:top w:val="nil"/>
              <w:left w:val="nil"/>
              <w:bottom w:val="single" w:sz="4" w:space="0" w:color="auto"/>
              <w:right w:val="single" w:sz="4" w:space="0" w:color="auto"/>
            </w:tcBorders>
            <w:shd w:val="clear" w:color="auto" w:fill="auto"/>
            <w:noWrap/>
            <w:vAlign w:val="bottom"/>
            <w:hideMark/>
          </w:tcPr>
          <w:p w14:paraId="7A68EEA4" w14:textId="77777777" w:rsidR="00EE6243" w:rsidRPr="000552D0" w:rsidRDefault="00EE6243" w:rsidP="000A5AF8">
            <w:pPr>
              <w:jc w:val="right"/>
              <w:rPr>
                <w:rFonts w:ascii="Calibri" w:hAnsi="Calibri" w:cs="Calibri"/>
                <w:color w:val="000000"/>
                <w:kern w:val="0"/>
                <w:sz w:val="26"/>
                <w:szCs w:val="26"/>
                <w:lang w:eastAsia="en-GB"/>
              </w:rPr>
            </w:pPr>
            <w:r w:rsidRPr="000552D0">
              <w:rPr>
                <w:rFonts w:ascii="Calibri" w:hAnsi="Calibri" w:cs="Calibri"/>
                <w:color w:val="000000"/>
                <w:kern w:val="0"/>
                <w:sz w:val="26"/>
                <w:szCs w:val="26"/>
                <w:lang w:eastAsia="en-GB"/>
              </w:rPr>
              <w:t>0</w:t>
            </w:r>
          </w:p>
        </w:tc>
        <w:tc>
          <w:tcPr>
            <w:tcW w:w="275" w:type="dxa"/>
            <w:tcBorders>
              <w:top w:val="nil"/>
              <w:left w:val="nil"/>
              <w:bottom w:val="single" w:sz="4" w:space="0" w:color="auto"/>
              <w:right w:val="nil"/>
            </w:tcBorders>
            <w:shd w:val="clear" w:color="auto" w:fill="auto"/>
            <w:noWrap/>
            <w:vAlign w:val="bottom"/>
            <w:hideMark/>
          </w:tcPr>
          <w:p w14:paraId="2697FA32" w14:textId="77777777" w:rsidR="00EE6243" w:rsidRPr="000552D0" w:rsidRDefault="00EE6243" w:rsidP="000A5AF8">
            <w:pPr>
              <w:rPr>
                <w:rFonts w:ascii="Calibri" w:hAnsi="Calibri" w:cs="Calibri"/>
                <w:color w:val="000000"/>
                <w:kern w:val="0"/>
                <w:sz w:val="26"/>
                <w:szCs w:val="26"/>
                <w:lang w:eastAsia="en-GB"/>
              </w:rPr>
            </w:pPr>
            <w:r w:rsidRPr="000552D0">
              <w:rPr>
                <w:rFonts w:ascii="Calibri" w:hAnsi="Calibri" w:cs="Calibri"/>
                <w:color w:val="000000"/>
                <w:kern w:val="0"/>
                <w:sz w:val="26"/>
                <w:szCs w:val="26"/>
                <w:lang w:eastAsia="en-GB"/>
              </w:rPr>
              <w:t> </w:t>
            </w:r>
          </w:p>
        </w:tc>
        <w:tc>
          <w:tcPr>
            <w:tcW w:w="2440" w:type="dxa"/>
            <w:tcBorders>
              <w:top w:val="single" w:sz="4" w:space="0" w:color="auto"/>
              <w:left w:val="nil"/>
              <w:bottom w:val="nil"/>
              <w:right w:val="single" w:sz="4" w:space="0" w:color="auto"/>
            </w:tcBorders>
            <w:shd w:val="clear" w:color="auto" w:fill="auto"/>
            <w:noWrap/>
            <w:vAlign w:val="bottom"/>
            <w:hideMark/>
          </w:tcPr>
          <w:p w14:paraId="2F662A4E" w14:textId="77777777" w:rsidR="00EE6243" w:rsidRPr="000552D0" w:rsidRDefault="00EE6243" w:rsidP="000A5AF8">
            <w:pPr>
              <w:jc w:val="right"/>
              <w:rPr>
                <w:rFonts w:ascii="Calibri" w:hAnsi="Calibri" w:cs="Calibri"/>
                <w:color w:val="000000"/>
                <w:kern w:val="0"/>
                <w:sz w:val="26"/>
                <w:szCs w:val="26"/>
                <w:lang w:eastAsia="en-GB"/>
              </w:rPr>
            </w:pPr>
            <w:r w:rsidRPr="000552D0">
              <w:rPr>
                <w:rFonts w:ascii="Calibri" w:hAnsi="Calibri" w:cs="Calibri"/>
                <w:color w:val="000000"/>
                <w:kern w:val="0"/>
                <w:sz w:val="26"/>
                <w:szCs w:val="26"/>
                <w:lang w:eastAsia="en-GB"/>
              </w:rPr>
              <w:t>10,705</w:t>
            </w:r>
          </w:p>
        </w:tc>
      </w:tr>
      <w:tr w:rsidR="00EE6243" w:rsidRPr="000552D0" w14:paraId="5D12432A" w14:textId="77777777" w:rsidTr="00EE6243">
        <w:trPr>
          <w:trHeight w:val="348"/>
        </w:trPr>
        <w:tc>
          <w:tcPr>
            <w:tcW w:w="4340" w:type="dxa"/>
            <w:tcBorders>
              <w:top w:val="nil"/>
              <w:left w:val="single" w:sz="4" w:space="0" w:color="auto"/>
              <w:bottom w:val="single" w:sz="4" w:space="0" w:color="auto"/>
              <w:right w:val="single" w:sz="4" w:space="0" w:color="auto"/>
            </w:tcBorders>
            <w:shd w:val="clear" w:color="auto" w:fill="auto"/>
            <w:noWrap/>
            <w:vAlign w:val="bottom"/>
            <w:hideMark/>
          </w:tcPr>
          <w:p w14:paraId="0EE6EC3A" w14:textId="77777777" w:rsidR="00EE6243" w:rsidRPr="000552D0" w:rsidRDefault="00EE6243" w:rsidP="000A5AF8">
            <w:pPr>
              <w:rPr>
                <w:rFonts w:ascii="Calibri" w:hAnsi="Calibri" w:cs="Calibri"/>
                <w:color w:val="000000"/>
                <w:kern w:val="0"/>
                <w:sz w:val="26"/>
                <w:szCs w:val="26"/>
                <w:lang w:eastAsia="en-GB"/>
              </w:rPr>
            </w:pPr>
            <w:r w:rsidRPr="000552D0">
              <w:rPr>
                <w:rFonts w:ascii="Calibri" w:hAnsi="Calibri" w:cs="Calibri"/>
                <w:color w:val="000000"/>
                <w:kern w:val="0"/>
                <w:sz w:val="26"/>
                <w:szCs w:val="26"/>
                <w:lang w:eastAsia="en-GB"/>
              </w:rPr>
              <w:t>Village Hall</w:t>
            </w:r>
          </w:p>
        </w:tc>
        <w:tc>
          <w:tcPr>
            <w:tcW w:w="2320" w:type="dxa"/>
            <w:tcBorders>
              <w:top w:val="nil"/>
              <w:left w:val="nil"/>
              <w:bottom w:val="single" w:sz="4" w:space="0" w:color="auto"/>
              <w:right w:val="single" w:sz="4" w:space="0" w:color="auto"/>
            </w:tcBorders>
            <w:shd w:val="clear" w:color="auto" w:fill="auto"/>
            <w:noWrap/>
            <w:vAlign w:val="bottom"/>
            <w:hideMark/>
          </w:tcPr>
          <w:p w14:paraId="4C011681" w14:textId="77777777" w:rsidR="00EE6243" w:rsidRPr="000552D0" w:rsidRDefault="00EE6243" w:rsidP="000A5AF8">
            <w:pPr>
              <w:jc w:val="right"/>
              <w:rPr>
                <w:rFonts w:ascii="Calibri" w:hAnsi="Calibri" w:cs="Calibri"/>
                <w:color w:val="000000"/>
                <w:kern w:val="0"/>
                <w:sz w:val="26"/>
                <w:szCs w:val="26"/>
                <w:lang w:eastAsia="en-GB"/>
              </w:rPr>
            </w:pPr>
            <w:r w:rsidRPr="000552D0">
              <w:rPr>
                <w:rFonts w:ascii="Calibri" w:hAnsi="Calibri" w:cs="Calibri"/>
                <w:color w:val="000000"/>
                <w:kern w:val="0"/>
                <w:sz w:val="26"/>
                <w:szCs w:val="26"/>
                <w:lang w:eastAsia="en-GB"/>
              </w:rPr>
              <w:t>28,535</w:t>
            </w:r>
          </w:p>
        </w:tc>
        <w:tc>
          <w:tcPr>
            <w:tcW w:w="275" w:type="dxa"/>
            <w:tcBorders>
              <w:top w:val="nil"/>
              <w:left w:val="nil"/>
              <w:bottom w:val="single" w:sz="4" w:space="0" w:color="auto"/>
              <w:right w:val="nil"/>
            </w:tcBorders>
            <w:shd w:val="clear" w:color="auto" w:fill="auto"/>
            <w:noWrap/>
            <w:vAlign w:val="bottom"/>
            <w:hideMark/>
          </w:tcPr>
          <w:p w14:paraId="60C93DDC" w14:textId="77777777" w:rsidR="00EE6243" w:rsidRPr="000552D0" w:rsidRDefault="00EE6243" w:rsidP="000A5AF8">
            <w:pPr>
              <w:rPr>
                <w:rFonts w:ascii="Calibri" w:hAnsi="Calibri" w:cs="Calibri"/>
                <w:color w:val="000000"/>
                <w:kern w:val="0"/>
                <w:sz w:val="26"/>
                <w:szCs w:val="26"/>
                <w:lang w:eastAsia="en-GB"/>
              </w:rPr>
            </w:pPr>
            <w:r w:rsidRPr="000552D0">
              <w:rPr>
                <w:rFonts w:ascii="Calibri" w:hAnsi="Calibri" w:cs="Calibri"/>
                <w:color w:val="000000"/>
                <w:kern w:val="0"/>
                <w:sz w:val="26"/>
                <w:szCs w:val="26"/>
                <w:lang w:eastAsia="en-GB"/>
              </w:rPr>
              <w:t> </w:t>
            </w:r>
          </w:p>
        </w:tc>
        <w:tc>
          <w:tcPr>
            <w:tcW w:w="2440" w:type="dxa"/>
            <w:tcBorders>
              <w:top w:val="single" w:sz="4" w:space="0" w:color="auto"/>
              <w:left w:val="nil"/>
              <w:bottom w:val="nil"/>
              <w:right w:val="single" w:sz="4" w:space="0" w:color="auto"/>
            </w:tcBorders>
            <w:shd w:val="clear" w:color="auto" w:fill="auto"/>
            <w:noWrap/>
            <w:vAlign w:val="bottom"/>
            <w:hideMark/>
          </w:tcPr>
          <w:p w14:paraId="23570973" w14:textId="77777777" w:rsidR="00EE6243" w:rsidRPr="000552D0" w:rsidRDefault="00EE6243" w:rsidP="000A5AF8">
            <w:pPr>
              <w:jc w:val="right"/>
              <w:rPr>
                <w:rFonts w:ascii="Calibri" w:hAnsi="Calibri" w:cs="Calibri"/>
                <w:color w:val="000000"/>
                <w:kern w:val="0"/>
                <w:sz w:val="26"/>
                <w:szCs w:val="26"/>
                <w:lang w:eastAsia="en-GB"/>
              </w:rPr>
            </w:pPr>
            <w:r w:rsidRPr="000552D0">
              <w:rPr>
                <w:rFonts w:ascii="Calibri" w:hAnsi="Calibri" w:cs="Calibri"/>
                <w:color w:val="000000"/>
                <w:kern w:val="0"/>
                <w:sz w:val="26"/>
                <w:szCs w:val="26"/>
                <w:lang w:eastAsia="en-GB"/>
              </w:rPr>
              <w:t>14,936</w:t>
            </w:r>
          </w:p>
        </w:tc>
      </w:tr>
      <w:tr w:rsidR="00EE6243" w:rsidRPr="000552D0" w14:paraId="32421390" w14:textId="77777777" w:rsidTr="00EE6243">
        <w:trPr>
          <w:trHeight w:val="348"/>
        </w:trPr>
        <w:tc>
          <w:tcPr>
            <w:tcW w:w="4340" w:type="dxa"/>
            <w:tcBorders>
              <w:top w:val="nil"/>
              <w:left w:val="single" w:sz="4" w:space="0" w:color="auto"/>
              <w:bottom w:val="single" w:sz="4" w:space="0" w:color="auto"/>
              <w:right w:val="single" w:sz="4" w:space="0" w:color="auto"/>
            </w:tcBorders>
            <w:shd w:val="clear" w:color="auto" w:fill="auto"/>
            <w:noWrap/>
            <w:vAlign w:val="bottom"/>
            <w:hideMark/>
          </w:tcPr>
          <w:p w14:paraId="20A7798D" w14:textId="77777777" w:rsidR="00EE6243" w:rsidRPr="000552D0" w:rsidRDefault="00EE6243" w:rsidP="000A5AF8">
            <w:pPr>
              <w:rPr>
                <w:rFonts w:ascii="Calibri" w:hAnsi="Calibri" w:cs="Calibri"/>
                <w:color w:val="000000"/>
                <w:kern w:val="0"/>
                <w:sz w:val="26"/>
                <w:szCs w:val="26"/>
                <w:lang w:eastAsia="en-GB"/>
              </w:rPr>
            </w:pPr>
            <w:r w:rsidRPr="000552D0">
              <w:rPr>
                <w:rFonts w:ascii="Calibri" w:hAnsi="Calibri" w:cs="Calibri"/>
                <w:color w:val="000000"/>
                <w:kern w:val="0"/>
                <w:sz w:val="26"/>
                <w:szCs w:val="26"/>
                <w:lang w:eastAsia="en-GB"/>
              </w:rPr>
              <w:t>Allotments</w:t>
            </w:r>
          </w:p>
        </w:tc>
        <w:tc>
          <w:tcPr>
            <w:tcW w:w="2320" w:type="dxa"/>
            <w:tcBorders>
              <w:top w:val="nil"/>
              <w:left w:val="nil"/>
              <w:bottom w:val="single" w:sz="4" w:space="0" w:color="auto"/>
              <w:right w:val="single" w:sz="4" w:space="0" w:color="auto"/>
            </w:tcBorders>
            <w:shd w:val="clear" w:color="auto" w:fill="auto"/>
            <w:noWrap/>
            <w:vAlign w:val="bottom"/>
            <w:hideMark/>
          </w:tcPr>
          <w:p w14:paraId="53EEE126" w14:textId="77777777" w:rsidR="00EE6243" w:rsidRPr="000552D0" w:rsidRDefault="00EE6243" w:rsidP="000A5AF8">
            <w:pPr>
              <w:jc w:val="right"/>
              <w:rPr>
                <w:rFonts w:ascii="Calibri" w:hAnsi="Calibri" w:cs="Calibri"/>
                <w:color w:val="000000"/>
                <w:kern w:val="0"/>
                <w:sz w:val="26"/>
                <w:szCs w:val="26"/>
                <w:lang w:eastAsia="en-GB"/>
              </w:rPr>
            </w:pPr>
            <w:r w:rsidRPr="000552D0">
              <w:rPr>
                <w:rFonts w:ascii="Calibri" w:hAnsi="Calibri" w:cs="Calibri"/>
                <w:color w:val="000000"/>
                <w:kern w:val="0"/>
                <w:sz w:val="26"/>
                <w:szCs w:val="26"/>
                <w:lang w:eastAsia="en-GB"/>
              </w:rPr>
              <w:t>1,181</w:t>
            </w:r>
          </w:p>
        </w:tc>
        <w:tc>
          <w:tcPr>
            <w:tcW w:w="275" w:type="dxa"/>
            <w:tcBorders>
              <w:top w:val="nil"/>
              <w:left w:val="nil"/>
              <w:bottom w:val="single" w:sz="4" w:space="0" w:color="auto"/>
              <w:right w:val="nil"/>
            </w:tcBorders>
            <w:shd w:val="clear" w:color="auto" w:fill="auto"/>
            <w:noWrap/>
            <w:vAlign w:val="bottom"/>
            <w:hideMark/>
          </w:tcPr>
          <w:p w14:paraId="0E406139" w14:textId="77777777" w:rsidR="00EE6243" w:rsidRPr="000552D0" w:rsidRDefault="00EE6243" w:rsidP="000A5AF8">
            <w:pPr>
              <w:rPr>
                <w:rFonts w:ascii="Calibri" w:hAnsi="Calibri" w:cs="Calibri"/>
                <w:color w:val="000000"/>
                <w:kern w:val="0"/>
                <w:sz w:val="26"/>
                <w:szCs w:val="26"/>
                <w:lang w:eastAsia="en-GB"/>
              </w:rPr>
            </w:pPr>
            <w:r w:rsidRPr="000552D0">
              <w:rPr>
                <w:rFonts w:ascii="Calibri" w:hAnsi="Calibri" w:cs="Calibri"/>
                <w:color w:val="000000"/>
                <w:kern w:val="0"/>
                <w:sz w:val="26"/>
                <w:szCs w:val="26"/>
                <w:lang w:eastAsia="en-GB"/>
              </w:rPr>
              <w:t> </w:t>
            </w:r>
          </w:p>
        </w:tc>
        <w:tc>
          <w:tcPr>
            <w:tcW w:w="2440" w:type="dxa"/>
            <w:tcBorders>
              <w:top w:val="single" w:sz="4" w:space="0" w:color="auto"/>
              <w:left w:val="nil"/>
              <w:bottom w:val="nil"/>
              <w:right w:val="single" w:sz="4" w:space="0" w:color="auto"/>
            </w:tcBorders>
            <w:shd w:val="clear" w:color="auto" w:fill="auto"/>
            <w:noWrap/>
            <w:vAlign w:val="bottom"/>
            <w:hideMark/>
          </w:tcPr>
          <w:p w14:paraId="56DE8931" w14:textId="77777777" w:rsidR="00EE6243" w:rsidRPr="000552D0" w:rsidRDefault="00EE6243" w:rsidP="000A5AF8">
            <w:pPr>
              <w:jc w:val="right"/>
              <w:rPr>
                <w:rFonts w:ascii="Calibri" w:hAnsi="Calibri" w:cs="Calibri"/>
                <w:color w:val="000000"/>
                <w:kern w:val="0"/>
                <w:sz w:val="26"/>
                <w:szCs w:val="26"/>
                <w:lang w:eastAsia="en-GB"/>
              </w:rPr>
            </w:pPr>
            <w:r w:rsidRPr="000552D0">
              <w:rPr>
                <w:rFonts w:ascii="Calibri" w:hAnsi="Calibri" w:cs="Calibri"/>
                <w:color w:val="000000"/>
                <w:kern w:val="0"/>
                <w:sz w:val="26"/>
                <w:szCs w:val="26"/>
                <w:lang w:eastAsia="en-GB"/>
              </w:rPr>
              <w:t>1,105</w:t>
            </w:r>
          </w:p>
        </w:tc>
      </w:tr>
      <w:tr w:rsidR="00EE6243" w:rsidRPr="000552D0" w14:paraId="473C5C76" w14:textId="77777777" w:rsidTr="00EE6243">
        <w:trPr>
          <w:trHeight w:val="348"/>
        </w:trPr>
        <w:tc>
          <w:tcPr>
            <w:tcW w:w="4340" w:type="dxa"/>
            <w:tcBorders>
              <w:top w:val="nil"/>
              <w:left w:val="single" w:sz="4" w:space="0" w:color="auto"/>
              <w:bottom w:val="single" w:sz="4" w:space="0" w:color="auto"/>
              <w:right w:val="single" w:sz="4" w:space="0" w:color="auto"/>
            </w:tcBorders>
            <w:shd w:val="clear" w:color="auto" w:fill="auto"/>
            <w:noWrap/>
            <w:vAlign w:val="bottom"/>
            <w:hideMark/>
          </w:tcPr>
          <w:p w14:paraId="2BF55155" w14:textId="77777777" w:rsidR="00EE6243" w:rsidRPr="000552D0" w:rsidRDefault="00EE6243" w:rsidP="000A5AF8">
            <w:pPr>
              <w:rPr>
                <w:rFonts w:ascii="Calibri" w:hAnsi="Calibri" w:cs="Calibri"/>
                <w:color w:val="000000"/>
                <w:kern w:val="0"/>
                <w:sz w:val="26"/>
                <w:szCs w:val="26"/>
                <w:lang w:eastAsia="en-GB"/>
              </w:rPr>
            </w:pPr>
            <w:r w:rsidRPr="000552D0">
              <w:rPr>
                <w:rFonts w:ascii="Calibri" w:hAnsi="Calibri" w:cs="Calibri"/>
                <w:color w:val="000000"/>
                <w:kern w:val="0"/>
                <w:sz w:val="26"/>
                <w:szCs w:val="26"/>
                <w:lang w:eastAsia="en-GB"/>
              </w:rPr>
              <w:t>Litter picking</w:t>
            </w:r>
          </w:p>
        </w:tc>
        <w:tc>
          <w:tcPr>
            <w:tcW w:w="2320" w:type="dxa"/>
            <w:tcBorders>
              <w:top w:val="nil"/>
              <w:left w:val="nil"/>
              <w:bottom w:val="single" w:sz="4" w:space="0" w:color="auto"/>
              <w:right w:val="single" w:sz="4" w:space="0" w:color="auto"/>
            </w:tcBorders>
            <w:shd w:val="clear" w:color="auto" w:fill="auto"/>
            <w:noWrap/>
            <w:vAlign w:val="bottom"/>
            <w:hideMark/>
          </w:tcPr>
          <w:p w14:paraId="7D3DF16F" w14:textId="77777777" w:rsidR="00EE6243" w:rsidRPr="000552D0" w:rsidRDefault="00EE6243" w:rsidP="000A5AF8">
            <w:pPr>
              <w:rPr>
                <w:rFonts w:ascii="Calibri" w:hAnsi="Calibri" w:cs="Calibri"/>
                <w:color w:val="000000"/>
                <w:kern w:val="0"/>
                <w:sz w:val="26"/>
                <w:szCs w:val="26"/>
                <w:lang w:eastAsia="en-GB"/>
              </w:rPr>
            </w:pPr>
            <w:r w:rsidRPr="000552D0">
              <w:rPr>
                <w:rFonts w:ascii="Calibri" w:hAnsi="Calibri" w:cs="Calibri"/>
                <w:color w:val="000000"/>
                <w:kern w:val="0"/>
                <w:sz w:val="26"/>
                <w:szCs w:val="26"/>
                <w:lang w:eastAsia="en-GB"/>
              </w:rPr>
              <w:t> </w:t>
            </w:r>
          </w:p>
        </w:tc>
        <w:tc>
          <w:tcPr>
            <w:tcW w:w="275" w:type="dxa"/>
            <w:tcBorders>
              <w:top w:val="nil"/>
              <w:left w:val="nil"/>
              <w:bottom w:val="single" w:sz="4" w:space="0" w:color="auto"/>
              <w:right w:val="nil"/>
            </w:tcBorders>
            <w:shd w:val="clear" w:color="auto" w:fill="auto"/>
            <w:noWrap/>
            <w:vAlign w:val="bottom"/>
            <w:hideMark/>
          </w:tcPr>
          <w:p w14:paraId="4C641B12" w14:textId="77777777" w:rsidR="00EE6243" w:rsidRPr="000552D0" w:rsidRDefault="00EE6243" w:rsidP="000A5AF8">
            <w:pPr>
              <w:rPr>
                <w:rFonts w:ascii="Calibri" w:hAnsi="Calibri" w:cs="Calibri"/>
                <w:color w:val="000000"/>
                <w:kern w:val="0"/>
                <w:sz w:val="26"/>
                <w:szCs w:val="26"/>
                <w:lang w:eastAsia="en-GB"/>
              </w:rPr>
            </w:pPr>
            <w:r w:rsidRPr="000552D0">
              <w:rPr>
                <w:rFonts w:ascii="Calibri" w:hAnsi="Calibri" w:cs="Calibri"/>
                <w:color w:val="000000"/>
                <w:kern w:val="0"/>
                <w:sz w:val="26"/>
                <w:szCs w:val="26"/>
                <w:lang w:eastAsia="en-GB"/>
              </w:rPr>
              <w:t> </w:t>
            </w:r>
          </w:p>
        </w:tc>
        <w:tc>
          <w:tcPr>
            <w:tcW w:w="2440" w:type="dxa"/>
            <w:tcBorders>
              <w:top w:val="single" w:sz="4" w:space="0" w:color="auto"/>
              <w:left w:val="nil"/>
              <w:bottom w:val="nil"/>
              <w:right w:val="single" w:sz="4" w:space="0" w:color="auto"/>
            </w:tcBorders>
            <w:shd w:val="clear" w:color="auto" w:fill="auto"/>
            <w:noWrap/>
            <w:vAlign w:val="bottom"/>
            <w:hideMark/>
          </w:tcPr>
          <w:p w14:paraId="376F632C" w14:textId="77777777" w:rsidR="00EE6243" w:rsidRPr="000552D0" w:rsidRDefault="00EE6243" w:rsidP="000A5AF8">
            <w:pPr>
              <w:jc w:val="right"/>
              <w:rPr>
                <w:rFonts w:ascii="Calibri" w:hAnsi="Calibri" w:cs="Calibri"/>
                <w:color w:val="000000"/>
                <w:kern w:val="0"/>
                <w:sz w:val="26"/>
                <w:szCs w:val="26"/>
                <w:lang w:eastAsia="en-GB"/>
              </w:rPr>
            </w:pPr>
            <w:r w:rsidRPr="000552D0">
              <w:rPr>
                <w:rFonts w:ascii="Calibri" w:hAnsi="Calibri" w:cs="Calibri"/>
                <w:color w:val="000000"/>
                <w:kern w:val="0"/>
                <w:sz w:val="26"/>
                <w:szCs w:val="26"/>
                <w:lang w:eastAsia="en-GB"/>
              </w:rPr>
              <w:t>3,277</w:t>
            </w:r>
          </w:p>
        </w:tc>
      </w:tr>
      <w:tr w:rsidR="00EE6243" w:rsidRPr="000552D0" w14:paraId="55C4D4C8" w14:textId="77777777" w:rsidTr="00EE6243">
        <w:trPr>
          <w:trHeight w:val="348"/>
        </w:trPr>
        <w:tc>
          <w:tcPr>
            <w:tcW w:w="4340" w:type="dxa"/>
            <w:tcBorders>
              <w:top w:val="nil"/>
              <w:left w:val="single" w:sz="4" w:space="0" w:color="auto"/>
              <w:bottom w:val="single" w:sz="4" w:space="0" w:color="auto"/>
              <w:right w:val="single" w:sz="4" w:space="0" w:color="auto"/>
            </w:tcBorders>
            <w:shd w:val="clear" w:color="auto" w:fill="auto"/>
            <w:noWrap/>
            <w:vAlign w:val="bottom"/>
            <w:hideMark/>
          </w:tcPr>
          <w:p w14:paraId="71B3EDA9" w14:textId="77777777" w:rsidR="00EE6243" w:rsidRPr="000552D0" w:rsidRDefault="00EE6243" w:rsidP="000A5AF8">
            <w:pPr>
              <w:rPr>
                <w:rFonts w:ascii="Calibri" w:hAnsi="Calibri" w:cs="Calibri"/>
                <w:color w:val="000000"/>
                <w:kern w:val="0"/>
                <w:sz w:val="26"/>
                <w:szCs w:val="26"/>
                <w:lang w:eastAsia="en-GB"/>
              </w:rPr>
            </w:pPr>
            <w:r w:rsidRPr="000552D0">
              <w:rPr>
                <w:rFonts w:ascii="Calibri" w:hAnsi="Calibri" w:cs="Calibri"/>
                <w:color w:val="000000"/>
                <w:kern w:val="0"/>
                <w:sz w:val="26"/>
                <w:szCs w:val="26"/>
                <w:lang w:eastAsia="en-GB"/>
              </w:rPr>
              <w:t>General Administration</w:t>
            </w:r>
          </w:p>
        </w:tc>
        <w:tc>
          <w:tcPr>
            <w:tcW w:w="2320" w:type="dxa"/>
            <w:tcBorders>
              <w:top w:val="nil"/>
              <w:left w:val="nil"/>
              <w:bottom w:val="single" w:sz="4" w:space="0" w:color="auto"/>
              <w:right w:val="single" w:sz="4" w:space="0" w:color="auto"/>
            </w:tcBorders>
            <w:shd w:val="clear" w:color="auto" w:fill="auto"/>
            <w:noWrap/>
            <w:vAlign w:val="bottom"/>
            <w:hideMark/>
          </w:tcPr>
          <w:p w14:paraId="1EB16196" w14:textId="77777777" w:rsidR="00EE6243" w:rsidRPr="000552D0" w:rsidRDefault="00EE6243" w:rsidP="000A5AF8">
            <w:pPr>
              <w:rPr>
                <w:rFonts w:ascii="Calibri" w:hAnsi="Calibri" w:cs="Calibri"/>
                <w:color w:val="000000"/>
                <w:kern w:val="0"/>
                <w:sz w:val="26"/>
                <w:szCs w:val="26"/>
                <w:lang w:eastAsia="en-GB"/>
              </w:rPr>
            </w:pPr>
            <w:r w:rsidRPr="000552D0">
              <w:rPr>
                <w:rFonts w:ascii="Calibri" w:hAnsi="Calibri" w:cs="Calibri"/>
                <w:color w:val="000000"/>
                <w:kern w:val="0"/>
                <w:sz w:val="26"/>
                <w:szCs w:val="26"/>
                <w:lang w:eastAsia="en-GB"/>
              </w:rPr>
              <w:t> </w:t>
            </w:r>
          </w:p>
        </w:tc>
        <w:tc>
          <w:tcPr>
            <w:tcW w:w="275" w:type="dxa"/>
            <w:tcBorders>
              <w:top w:val="nil"/>
              <w:left w:val="nil"/>
              <w:bottom w:val="single" w:sz="4" w:space="0" w:color="auto"/>
              <w:right w:val="nil"/>
            </w:tcBorders>
            <w:shd w:val="clear" w:color="auto" w:fill="auto"/>
            <w:noWrap/>
            <w:vAlign w:val="bottom"/>
            <w:hideMark/>
          </w:tcPr>
          <w:p w14:paraId="15F96E45" w14:textId="77777777" w:rsidR="00EE6243" w:rsidRPr="000552D0" w:rsidRDefault="00EE6243" w:rsidP="000A5AF8">
            <w:pPr>
              <w:rPr>
                <w:rFonts w:ascii="Calibri" w:hAnsi="Calibri" w:cs="Calibri"/>
                <w:color w:val="000000"/>
                <w:kern w:val="0"/>
                <w:sz w:val="26"/>
                <w:szCs w:val="26"/>
                <w:lang w:eastAsia="en-GB"/>
              </w:rPr>
            </w:pPr>
            <w:r w:rsidRPr="000552D0">
              <w:rPr>
                <w:rFonts w:ascii="Calibri" w:hAnsi="Calibri" w:cs="Calibri"/>
                <w:color w:val="000000"/>
                <w:kern w:val="0"/>
                <w:sz w:val="26"/>
                <w:szCs w:val="26"/>
                <w:lang w:eastAsia="en-GB"/>
              </w:rPr>
              <w:t> </w:t>
            </w:r>
          </w:p>
        </w:tc>
        <w:tc>
          <w:tcPr>
            <w:tcW w:w="2440" w:type="dxa"/>
            <w:tcBorders>
              <w:top w:val="single" w:sz="4" w:space="0" w:color="auto"/>
              <w:left w:val="nil"/>
              <w:bottom w:val="nil"/>
              <w:right w:val="single" w:sz="4" w:space="0" w:color="auto"/>
            </w:tcBorders>
            <w:shd w:val="clear" w:color="auto" w:fill="auto"/>
            <w:noWrap/>
            <w:vAlign w:val="bottom"/>
            <w:hideMark/>
          </w:tcPr>
          <w:p w14:paraId="1D07F814" w14:textId="77777777" w:rsidR="00EE6243" w:rsidRPr="000552D0" w:rsidRDefault="00EE6243" w:rsidP="000A5AF8">
            <w:pPr>
              <w:jc w:val="right"/>
              <w:rPr>
                <w:rFonts w:ascii="Calibri" w:hAnsi="Calibri" w:cs="Calibri"/>
                <w:color w:val="000000"/>
                <w:kern w:val="0"/>
                <w:sz w:val="26"/>
                <w:szCs w:val="26"/>
                <w:lang w:eastAsia="en-GB"/>
              </w:rPr>
            </w:pPr>
            <w:r w:rsidRPr="000552D0">
              <w:rPr>
                <w:rFonts w:ascii="Calibri" w:hAnsi="Calibri" w:cs="Calibri"/>
                <w:color w:val="000000"/>
                <w:kern w:val="0"/>
                <w:sz w:val="26"/>
                <w:szCs w:val="26"/>
                <w:lang w:eastAsia="en-GB"/>
              </w:rPr>
              <w:t>17,622</w:t>
            </w:r>
          </w:p>
        </w:tc>
      </w:tr>
      <w:tr w:rsidR="00EE6243" w:rsidRPr="000552D0" w14:paraId="28609E69" w14:textId="77777777" w:rsidTr="00EE6243">
        <w:trPr>
          <w:trHeight w:val="348"/>
        </w:trPr>
        <w:tc>
          <w:tcPr>
            <w:tcW w:w="4340" w:type="dxa"/>
            <w:tcBorders>
              <w:top w:val="nil"/>
              <w:left w:val="single" w:sz="4" w:space="0" w:color="auto"/>
              <w:bottom w:val="single" w:sz="4" w:space="0" w:color="auto"/>
              <w:right w:val="single" w:sz="4" w:space="0" w:color="auto"/>
            </w:tcBorders>
            <w:shd w:val="clear" w:color="auto" w:fill="auto"/>
            <w:noWrap/>
            <w:vAlign w:val="bottom"/>
            <w:hideMark/>
          </w:tcPr>
          <w:p w14:paraId="7B23DB5D" w14:textId="77777777" w:rsidR="00EE6243" w:rsidRPr="000552D0" w:rsidRDefault="00EE6243" w:rsidP="000A5AF8">
            <w:pPr>
              <w:rPr>
                <w:rFonts w:ascii="Calibri" w:hAnsi="Calibri" w:cs="Calibri"/>
                <w:color w:val="000000"/>
                <w:kern w:val="0"/>
                <w:sz w:val="26"/>
                <w:szCs w:val="26"/>
                <w:lang w:eastAsia="en-GB"/>
              </w:rPr>
            </w:pPr>
            <w:r w:rsidRPr="000552D0">
              <w:rPr>
                <w:rFonts w:ascii="Calibri" w:hAnsi="Calibri" w:cs="Calibri"/>
                <w:color w:val="000000"/>
                <w:kern w:val="0"/>
                <w:sz w:val="26"/>
                <w:szCs w:val="26"/>
                <w:lang w:eastAsia="en-GB"/>
              </w:rPr>
              <w:t>Projects (MUGA)</w:t>
            </w:r>
          </w:p>
        </w:tc>
        <w:tc>
          <w:tcPr>
            <w:tcW w:w="2320" w:type="dxa"/>
            <w:tcBorders>
              <w:top w:val="nil"/>
              <w:left w:val="nil"/>
              <w:bottom w:val="single" w:sz="4" w:space="0" w:color="auto"/>
              <w:right w:val="single" w:sz="4" w:space="0" w:color="auto"/>
            </w:tcBorders>
            <w:shd w:val="clear" w:color="auto" w:fill="auto"/>
            <w:noWrap/>
            <w:vAlign w:val="bottom"/>
            <w:hideMark/>
          </w:tcPr>
          <w:p w14:paraId="29A36F67" w14:textId="77777777" w:rsidR="00EE6243" w:rsidRPr="000552D0" w:rsidRDefault="00EE6243" w:rsidP="000A5AF8">
            <w:pPr>
              <w:rPr>
                <w:rFonts w:ascii="Calibri" w:hAnsi="Calibri" w:cs="Calibri"/>
                <w:color w:val="000000"/>
                <w:kern w:val="0"/>
                <w:sz w:val="26"/>
                <w:szCs w:val="26"/>
                <w:lang w:eastAsia="en-GB"/>
              </w:rPr>
            </w:pPr>
            <w:r w:rsidRPr="000552D0">
              <w:rPr>
                <w:rFonts w:ascii="Calibri" w:hAnsi="Calibri" w:cs="Calibri"/>
                <w:color w:val="000000"/>
                <w:kern w:val="0"/>
                <w:sz w:val="26"/>
                <w:szCs w:val="26"/>
                <w:lang w:eastAsia="en-GB"/>
              </w:rPr>
              <w:t> </w:t>
            </w:r>
          </w:p>
        </w:tc>
        <w:tc>
          <w:tcPr>
            <w:tcW w:w="275" w:type="dxa"/>
            <w:tcBorders>
              <w:top w:val="nil"/>
              <w:left w:val="nil"/>
              <w:bottom w:val="single" w:sz="4" w:space="0" w:color="auto"/>
              <w:right w:val="nil"/>
            </w:tcBorders>
            <w:shd w:val="clear" w:color="auto" w:fill="auto"/>
            <w:noWrap/>
            <w:vAlign w:val="bottom"/>
            <w:hideMark/>
          </w:tcPr>
          <w:p w14:paraId="7DF59C8E" w14:textId="77777777" w:rsidR="00EE6243" w:rsidRPr="000552D0" w:rsidRDefault="00EE6243" w:rsidP="000A5AF8">
            <w:pPr>
              <w:rPr>
                <w:rFonts w:ascii="Calibri" w:hAnsi="Calibri" w:cs="Calibri"/>
                <w:color w:val="000000"/>
                <w:kern w:val="0"/>
                <w:sz w:val="26"/>
                <w:szCs w:val="26"/>
                <w:lang w:eastAsia="en-GB"/>
              </w:rPr>
            </w:pPr>
            <w:r w:rsidRPr="000552D0">
              <w:rPr>
                <w:rFonts w:ascii="Calibri" w:hAnsi="Calibri" w:cs="Calibri"/>
                <w:color w:val="000000"/>
                <w:kern w:val="0"/>
                <w:sz w:val="26"/>
                <w:szCs w:val="26"/>
                <w:lang w:eastAsia="en-GB"/>
              </w:rPr>
              <w:t> </w:t>
            </w:r>
          </w:p>
        </w:tc>
        <w:tc>
          <w:tcPr>
            <w:tcW w:w="2440" w:type="dxa"/>
            <w:tcBorders>
              <w:top w:val="single" w:sz="4" w:space="0" w:color="auto"/>
              <w:left w:val="nil"/>
              <w:bottom w:val="nil"/>
              <w:right w:val="single" w:sz="4" w:space="0" w:color="auto"/>
            </w:tcBorders>
            <w:shd w:val="clear" w:color="auto" w:fill="auto"/>
            <w:noWrap/>
            <w:vAlign w:val="bottom"/>
            <w:hideMark/>
          </w:tcPr>
          <w:p w14:paraId="5283E121" w14:textId="77777777" w:rsidR="00EE6243" w:rsidRPr="000552D0" w:rsidRDefault="00EE6243" w:rsidP="000A5AF8">
            <w:pPr>
              <w:jc w:val="right"/>
              <w:rPr>
                <w:rFonts w:ascii="Calibri" w:hAnsi="Calibri" w:cs="Calibri"/>
                <w:color w:val="000000"/>
                <w:kern w:val="0"/>
                <w:sz w:val="26"/>
                <w:szCs w:val="26"/>
                <w:lang w:eastAsia="en-GB"/>
              </w:rPr>
            </w:pPr>
            <w:r w:rsidRPr="000552D0">
              <w:rPr>
                <w:rFonts w:ascii="Calibri" w:hAnsi="Calibri" w:cs="Calibri"/>
                <w:color w:val="000000"/>
                <w:kern w:val="0"/>
                <w:sz w:val="26"/>
                <w:szCs w:val="26"/>
                <w:lang w:eastAsia="en-GB"/>
              </w:rPr>
              <w:t>10,049</w:t>
            </w:r>
          </w:p>
        </w:tc>
      </w:tr>
      <w:tr w:rsidR="00EE6243" w:rsidRPr="000552D0" w14:paraId="6A599666" w14:textId="77777777" w:rsidTr="00EE6243">
        <w:trPr>
          <w:trHeight w:val="348"/>
        </w:trPr>
        <w:tc>
          <w:tcPr>
            <w:tcW w:w="4340" w:type="dxa"/>
            <w:tcBorders>
              <w:top w:val="nil"/>
              <w:left w:val="single" w:sz="4" w:space="0" w:color="auto"/>
              <w:bottom w:val="single" w:sz="4" w:space="0" w:color="auto"/>
              <w:right w:val="single" w:sz="4" w:space="0" w:color="auto"/>
            </w:tcBorders>
            <w:shd w:val="clear" w:color="auto" w:fill="auto"/>
            <w:noWrap/>
            <w:vAlign w:val="bottom"/>
            <w:hideMark/>
          </w:tcPr>
          <w:p w14:paraId="1DA9D972" w14:textId="77777777" w:rsidR="00EE6243" w:rsidRPr="000552D0" w:rsidRDefault="00EE6243" w:rsidP="000A5AF8">
            <w:pPr>
              <w:rPr>
                <w:rFonts w:ascii="Calibri" w:hAnsi="Calibri" w:cs="Calibri"/>
                <w:color w:val="000000"/>
                <w:kern w:val="0"/>
                <w:sz w:val="26"/>
                <w:szCs w:val="26"/>
                <w:lang w:eastAsia="en-GB"/>
              </w:rPr>
            </w:pPr>
            <w:r w:rsidRPr="000552D0">
              <w:rPr>
                <w:rFonts w:ascii="Calibri" w:hAnsi="Calibri" w:cs="Calibri"/>
                <w:color w:val="000000"/>
                <w:kern w:val="0"/>
                <w:sz w:val="26"/>
                <w:szCs w:val="26"/>
                <w:lang w:eastAsia="en-GB"/>
              </w:rPr>
              <w:t>Staff costs</w:t>
            </w:r>
          </w:p>
        </w:tc>
        <w:tc>
          <w:tcPr>
            <w:tcW w:w="2320" w:type="dxa"/>
            <w:tcBorders>
              <w:top w:val="nil"/>
              <w:left w:val="nil"/>
              <w:bottom w:val="single" w:sz="4" w:space="0" w:color="auto"/>
              <w:right w:val="single" w:sz="4" w:space="0" w:color="auto"/>
            </w:tcBorders>
            <w:shd w:val="clear" w:color="auto" w:fill="auto"/>
            <w:noWrap/>
            <w:vAlign w:val="bottom"/>
            <w:hideMark/>
          </w:tcPr>
          <w:p w14:paraId="18079FD7" w14:textId="77777777" w:rsidR="00EE6243" w:rsidRPr="000552D0" w:rsidRDefault="00EE6243" w:rsidP="000A5AF8">
            <w:pPr>
              <w:rPr>
                <w:rFonts w:ascii="Calibri" w:hAnsi="Calibri" w:cs="Calibri"/>
                <w:color w:val="000000"/>
                <w:kern w:val="0"/>
                <w:sz w:val="26"/>
                <w:szCs w:val="26"/>
                <w:lang w:eastAsia="en-GB"/>
              </w:rPr>
            </w:pPr>
            <w:r w:rsidRPr="000552D0">
              <w:rPr>
                <w:rFonts w:ascii="Calibri" w:hAnsi="Calibri" w:cs="Calibri"/>
                <w:color w:val="000000"/>
                <w:kern w:val="0"/>
                <w:sz w:val="26"/>
                <w:szCs w:val="26"/>
                <w:lang w:eastAsia="en-GB"/>
              </w:rPr>
              <w:t> </w:t>
            </w:r>
          </w:p>
        </w:tc>
        <w:tc>
          <w:tcPr>
            <w:tcW w:w="275" w:type="dxa"/>
            <w:tcBorders>
              <w:top w:val="nil"/>
              <w:left w:val="nil"/>
              <w:bottom w:val="single" w:sz="4" w:space="0" w:color="auto"/>
              <w:right w:val="nil"/>
            </w:tcBorders>
            <w:shd w:val="clear" w:color="auto" w:fill="auto"/>
            <w:noWrap/>
            <w:vAlign w:val="bottom"/>
            <w:hideMark/>
          </w:tcPr>
          <w:p w14:paraId="778BC222" w14:textId="77777777" w:rsidR="00EE6243" w:rsidRPr="000552D0" w:rsidRDefault="00EE6243" w:rsidP="000A5AF8">
            <w:pPr>
              <w:rPr>
                <w:rFonts w:ascii="Calibri" w:hAnsi="Calibri" w:cs="Calibri"/>
                <w:color w:val="000000"/>
                <w:kern w:val="0"/>
                <w:sz w:val="26"/>
                <w:szCs w:val="26"/>
                <w:lang w:eastAsia="en-GB"/>
              </w:rPr>
            </w:pPr>
            <w:r w:rsidRPr="000552D0">
              <w:rPr>
                <w:rFonts w:ascii="Calibri" w:hAnsi="Calibri" w:cs="Calibri"/>
                <w:color w:val="000000"/>
                <w:kern w:val="0"/>
                <w:sz w:val="26"/>
                <w:szCs w:val="26"/>
                <w:lang w:eastAsia="en-GB"/>
              </w:rPr>
              <w:t> </w:t>
            </w:r>
          </w:p>
        </w:tc>
        <w:tc>
          <w:tcPr>
            <w:tcW w:w="2440" w:type="dxa"/>
            <w:tcBorders>
              <w:top w:val="single" w:sz="4" w:space="0" w:color="auto"/>
              <w:left w:val="nil"/>
              <w:bottom w:val="nil"/>
              <w:right w:val="single" w:sz="4" w:space="0" w:color="auto"/>
            </w:tcBorders>
            <w:shd w:val="clear" w:color="auto" w:fill="auto"/>
            <w:noWrap/>
            <w:vAlign w:val="bottom"/>
            <w:hideMark/>
          </w:tcPr>
          <w:p w14:paraId="47A39A0C" w14:textId="77777777" w:rsidR="00EE6243" w:rsidRPr="000552D0" w:rsidRDefault="00EE6243" w:rsidP="000A5AF8">
            <w:pPr>
              <w:jc w:val="right"/>
              <w:rPr>
                <w:rFonts w:ascii="Calibri" w:hAnsi="Calibri" w:cs="Calibri"/>
                <w:color w:val="000000"/>
                <w:kern w:val="0"/>
                <w:sz w:val="26"/>
                <w:szCs w:val="26"/>
                <w:lang w:eastAsia="en-GB"/>
              </w:rPr>
            </w:pPr>
            <w:r w:rsidRPr="000552D0">
              <w:rPr>
                <w:rFonts w:ascii="Calibri" w:hAnsi="Calibri" w:cs="Calibri"/>
                <w:color w:val="000000"/>
                <w:kern w:val="0"/>
                <w:sz w:val="26"/>
                <w:szCs w:val="26"/>
                <w:lang w:eastAsia="en-GB"/>
              </w:rPr>
              <w:t>60,972</w:t>
            </w:r>
          </w:p>
        </w:tc>
      </w:tr>
      <w:tr w:rsidR="00EE6243" w:rsidRPr="000552D0" w14:paraId="3A270A8A" w14:textId="77777777" w:rsidTr="00EE6243">
        <w:trPr>
          <w:trHeight w:val="348"/>
        </w:trPr>
        <w:tc>
          <w:tcPr>
            <w:tcW w:w="4340" w:type="dxa"/>
            <w:tcBorders>
              <w:top w:val="nil"/>
              <w:left w:val="single" w:sz="4" w:space="0" w:color="auto"/>
              <w:bottom w:val="single" w:sz="4" w:space="0" w:color="auto"/>
              <w:right w:val="single" w:sz="4" w:space="0" w:color="auto"/>
            </w:tcBorders>
            <w:shd w:val="clear" w:color="auto" w:fill="auto"/>
            <w:noWrap/>
            <w:vAlign w:val="bottom"/>
            <w:hideMark/>
          </w:tcPr>
          <w:p w14:paraId="09EBB14E" w14:textId="77777777" w:rsidR="00EE6243" w:rsidRPr="000552D0" w:rsidRDefault="00EE6243" w:rsidP="000A5AF8">
            <w:pPr>
              <w:rPr>
                <w:rFonts w:ascii="Calibri" w:hAnsi="Calibri" w:cs="Calibri"/>
                <w:color w:val="000000"/>
                <w:kern w:val="0"/>
                <w:sz w:val="26"/>
                <w:szCs w:val="26"/>
                <w:lang w:eastAsia="en-GB"/>
              </w:rPr>
            </w:pPr>
            <w:r w:rsidRPr="000552D0">
              <w:rPr>
                <w:rFonts w:ascii="Calibri" w:hAnsi="Calibri" w:cs="Calibri"/>
                <w:color w:val="000000"/>
                <w:kern w:val="0"/>
                <w:sz w:val="26"/>
                <w:szCs w:val="26"/>
                <w:lang w:eastAsia="en-GB"/>
              </w:rPr>
              <w:t>Interest earned</w:t>
            </w:r>
          </w:p>
        </w:tc>
        <w:tc>
          <w:tcPr>
            <w:tcW w:w="2320" w:type="dxa"/>
            <w:tcBorders>
              <w:top w:val="nil"/>
              <w:left w:val="nil"/>
              <w:bottom w:val="single" w:sz="4" w:space="0" w:color="auto"/>
              <w:right w:val="single" w:sz="4" w:space="0" w:color="auto"/>
            </w:tcBorders>
            <w:shd w:val="clear" w:color="auto" w:fill="auto"/>
            <w:noWrap/>
            <w:vAlign w:val="bottom"/>
            <w:hideMark/>
          </w:tcPr>
          <w:p w14:paraId="31FDC68B" w14:textId="77777777" w:rsidR="00EE6243" w:rsidRPr="000552D0" w:rsidRDefault="00EE6243" w:rsidP="000A5AF8">
            <w:pPr>
              <w:jc w:val="right"/>
              <w:rPr>
                <w:rFonts w:ascii="Calibri" w:hAnsi="Calibri" w:cs="Calibri"/>
                <w:color w:val="000000"/>
                <w:kern w:val="0"/>
                <w:sz w:val="26"/>
                <w:szCs w:val="26"/>
                <w:lang w:eastAsia="en-GB"/>
              </w:rPr>
            </w:pPr>
            <w:r w:rsidRPr="000552D0">
              <w:rPr>
                <w:rFonts w:ascii="Calibri" w:hAnsi="Calibri" w:cs="Calibri"/>
                <w:color w:val="000000"/>
                <w:kern w:val="0"/>
                <w:sz w:val="26"/>
                <w:szCs w:val="26"/>
                <w:lang w:eastAsia="en-GB"/>
              </w:rPr>
              <w:t>472</w:t>
            </w:r>
          </w:p>
        </w:tc>
        <w:tc>
          <w:tcPr>
            <w:tcW w:w="275" w:type="dxa"/>
            <w:tcBorders>
              <w:top w:val="nil"/>
              <w:left w:val="nil"/>
              <w:bottom w:val="single" w:sz="4" w:space="0" w:color="auto"/>
              <w:right w:val="nil"/>
            </w:tcBorders>
            <w:shd w:val="clear" w:color="auto" w:fill="auto"/>
            <w:noWrap/>
            <w:vAlign w:val="bottom"/>
            <w:hideMark/>
          </w:tcPr>
          <w:p w14:paraId="6FB687BA" w14:textId="77777777" w:rsidR="00EE6243" w:rsidRPr="000552D0" w:rsidRDefault="00EE6243" w:rsidP="000A5AF8">
            <w:pPr>
              <w:rPr>
                <w:rFonts w:ascii="Calibri" w:hAnsi="Calibri" w:cs="Calibri"/>
                <w:color w:val="000000"/>
                <w:kern w:val="0"/>
                <w:sz w:val="26"/>
                <w:szCs w:val="26"/>
                <w:lang w:eastAsia="en-GB"/>
              </w:rPr>
            </w:pPr>
            <w:r w:rsidRPr="000552D0">
              <w:rPr>
                <w:rFonts w:ascii="Calibri" w:hAnsi="Calibri" w:cs="Calibri"/>
                <w:color w:val="000000"/>
                <w:kern w:val="0"/>
                <w:sz w:val="26"/>
                <w:szCs w:val="26"/>
                <w:lang w:eastAsia="en-GB"/>
              </w:rPr>
              <w:t> </w:t>
            </w:r>
          </w:p>
        </w:tc>
        <w:tc>
          <w:tcPr>
            <w:tcW w:w="2440" w:type="dxa"/>
            <w:tcBorders>
              <w:top w:val="single" w:sz="4" w:space="0" w:color="auto"/>
              <w:left w:val="nil"/>
              <w:bottom w:val="nil"/>
              <w:right w:val="single" w:sz="4" w:space="0" w:color="auto"/>
            </w:tcBorders>
            <w:shd w:val="clear" w:color="auto" w:fill="auto"/>
            <w:noWrap/>
            <w:vAlign w:val="bottom"/>
            <w:hideMark/>
          </w:tcPr>
          <w:p w14:paraId="4881E47A" w14:textId="77777777" w:rsidR="00EE6243" w:rsidRPr="000552D0" w:rsidRDefault="00EE6243" w:rsidP="000A5AF8">
            <w:pPr>
              <w:jc w:val="right"/>
              <w:rPr>
                <w:rFonts w:ascii="Calibri" w:hAnsi="Calibri" w:cs="Calibri"/>
                <w:color w:val="000000"/>
                <w:kern w:val="0"/>
                <w:sz w:val="26"/>
                <w:szCs w:val="26"/>
                <w:lang w:eastAsia="en-GB"/>
              </w:rPr>
            </w:pPr>
            <w:r w:rsidRPr="000552D0">
              <w:rPr>
                <w:rFonts w:ascii="Calibri" w:hAnsi="Calibri" w:cs="Calibri"/>
                <w:color w:val="000000"/>
                <w:kern w:val="0"/>
                <w:sz w:val="26"/>
                <w:szCs w:val="26"/>
                <w:lang w:eastAsia="en-GB"/>
              </w:rPr>
              <w:t>0</w:t>
            </w:r>
          </w:p>
        </w:tc>
      </w:tr>
      <w:tr w:rsidR="00EE6243" w:rsidRPr="000552D0" w14:paraId="75B90B83" w14:textId="77777777" w:rsidTr="00EE6243">
        <w:trPr>
          <w:trHeight w:val="360"/>
        </w:trPr>
        <w:tc>
          <w:tcPr>
            <w:tcW w:w="4340" w:type="dxa"/>
            <w:tcBorders>
              <w:top w:val="nil"/>
              <w:left w:val="single" w:sz="4" w:space="0" w:color="auto"/>
              <w:bottom w:val="single" w:sz="4" w:space="0" w:color="auto"/>
              <w:right w:val="single" w:sz="4" w:space="0" w:color="auto"/>
            </w:tcBorders>
            <w:shd w:val="clear" w:color="auto" w:fill="auto"/>
            <w:noWrap/>
            <w:vAlign w:val="bottom"/>
            <w:hideMark/>
          </w:tcPr>
          <w:p w14:paraId="06CC3165" w14:textId="77777777" w:rsidR="00EE6243" w:rsidRPr="000552D0" w:rsidRDefault="00EE6243" w:rsidP="000A5AF8">
            <w:pPr>
              <w:rPr>
                <w:rFonts w:ascii="Calibri" w:hAnsi="Calibri" w:cs="Calibri"/>
                <w:color w:val="000000"/>
                <w:kern w:val="0"/>
                <w:sz w:val="26"/>
                <w:szCs w:val="26"/>
                <w:lang w:eastAsia="en-GB"/>
              </w:rPr>
            </w:pPr>
            <w:r w:rsidRPr="000552D0">
              <w:rPr>
                <w:rFonts w:ascii="Calibri" w:hAnsi="Calibri" w:cs="Calibri"/>
                <w:color w:val="000000"/>
                <w:kern w:val="0"/>
                <w:sz w:val="26"/>
                <w:szCs w:val="26"/>
                <w:lang w:eastAsia="en-GB"/>
              </w:rPr>
              <w:t>General Reserves carried forward</w:t>
            </w:r>
          </w:p>
        </w:tc>
        <w:tc>
          <w:tcPr>
            <w:tcW w:w="2320" w:type="dxa"/>
            <w:tcBorders>
              <w:top w:val="nil"/>
              <w:left w:val="nil"/>
              <w:bottom w:val="nil"/>
              <w:right w:val="single" w:sz="4" w:space="0" w:color="auto"/>
            </w:tcBorders>
            <w:shd w:val="clear" w:color="auto" w:fill="auto"/>
            <w:noWrap/>
            <w:vAlign w:val="bottom"/>
            <w:hideMark/>
          </w:tcPr>
          <w:p w14:paraId="628F9A53" w14:textId="77777777" w:rsidR="00EE6243" w:rsidRPr="000552D0" w:rsidRDefault="00EE6243" w:rsidP="000A5AF8">
            <w:pPr>
              <w:rPr>
                <w:rFonts w:ascii="Calibri" w:hAnsi="Calibri" w:cs="Calibri"/>
                <w:color w:val="000000"/>
                <w:kern w:val="0"/>
                <w:sz w:val="26"/>
                <w:szCs w:val="26"/>
                <w:lang w:eastAsia="en-GB"/>
              </w:rPr>
            </w:pPr>
            <w:r w:rsidRPr="000552D0">
              <w:rPr>
                <w:rFonts w:ascii="Calibri" w:hAnsi="Calibri" w:cs="Calibri"/>
                <w:color w:val="000000"/>
                <w:kern w:val="0"/>
                <w:sz w:val="26"/>
                <w:szCs w:val="26"/>
                <w:lang w:eastAsia="en-GB"/>
              </w:rPr>
              <w:t> </w:t>
            </w:r>
          </w:p>
        </w:tc>
        <w:tc>
          <w:tcPr>
            <w:tcW w:w="275" w:type="dxa"/>
            <w:tcBorders>
              <w:top w:val="nil"/>
              <w:left w:val="nil"/>
              <w:bottom w:val="single" w:sz="8" w:space="0" w:color="auto"/>
              <w:right w:val="nil"/>
            </w:tcBorders>
            <w:shd w:val="clear" w:color="auto" w:fill="auto"/>
            <w:noWrap/>
            <w:vAlign w:val="bottom"/>
            <w:hideMark/>
          </w:tcPr>
          <w:p w14:paraId="3A20498E" w14:textId="77777777" w:rsidR="00EE6243" w:rsidRPr="000552D0" w:rsidRDefault="00EE6243" w:rsidP="000A5AF8">
            <w:pPr>
              <w:rPr>
                <w:rFonts w:ascii="Calibri" w:hAnsi="Calibri" w:cs="Calibri"/>
                <w:color w:val="000000"/>
                <w:kern w:val="0"/>
                <w:sz w:val="26"/>
                <w:szCs w:val="26"/>
                <w:lang w:eastAsia="en-GB"/>
              </w:rPr>
            </w:pPr>
            <w:r w:rsidRPr="000552D0">
              <w:rPr>
                <w:rFonts w:ascii="Calibri" w:hAnsi="Calibri" w:cs="Calibri"/>
                <w:color w:val="000000"/>
                <w:kern w:val="0"/>
                <w:sz w:val="26"/>
                <w:szCs w:val="26"/>
                <w:lang w:eastAsia="en-GB"/>
              </w:rPr>
              <w:t> </w:t>
            </w:r>
          </w:p>
        </w:tc>
        <w:tc>
          <w:tcPr>
            <w:tcW w:w="2440" w:type="dxa"/>
            <w:tcBorders>
              <w:top w:val="single" w:sz="4" w:space="0" w:color="auto"/>
              <w:left w:val="nil"/>
              <w:bottom w:val="single" w:sz="8" w:space="0" w:color="auto"/>
              <w:right w:val="single" w:sz="4" w:space="0" w:color="auto"/>
            </w:tcBorders>
            <w:shd w:val="clear" w:color="auto" w:fill="auto"/>
            <w:noWrap/>
            <w:vAlign w:val="bottom"/>
            <w:hideMark/>
          </w:tcPr>
          <w:p w14:paraId="03B2998B" w14:textId="77777777" w:rsidR="00EE6243" w:rsidRPr="000552D0" w:rsidRDefault="00EE6243" w:rsidP="000A5AF8">
            <w:pPr>
              <w:jc w:val="right"/>
              <w:rPr>
                <w:rFonts w:ascii="Calibri" w:hAnsi="Calibri" w:cs="Calibri"/>
                <w:b/>
                <w:bCs/>
                <w:color w:val="000000"/>
                <w:kern w:val="0"/>
                <w:sz w:val="26"/>
                <w:szCs w:val="26"/>
                <w:lang w:eastAsia="en-GB"/>
              </w:rPr>
            </w:pPr>
            <w:r w:rsidRPr="000552D0">
              <w:rPr>
                <w:rFonts w:ascii="Calibri" w:hAnsi="Calibri" w:cs="Calibri"/>
                <w:b/>
                <w:bCs/>
                <w:color w:val="000000"/>
                <w:kern w:val="0"/>
                <w:sz w:val="26"/>
                <w:szCs w:val="26"/>
                <w:lang w:eastAsia="en-GB"/>
              </w:rPr>
              <w:t>124,358</w:t>
            </w:r>
          </w:p>
        </w:tc>
      </w:tr>
      <w:tr w:rsidR="00EE6243" w:rsidRPr="000552D0" w14:paraId="537A0E86" w14:textId="77777777" w:rsidTr="00EE6243">
        <w:trPr>
          <w:trHeight w:val="360"/>
        </w:trPr>
        <w:tc>
          <w:tcPr>
            <w:tcW w:w="4340" w:type="dxa"/>
            <w:tcBorders>
              <w:top w:val="nil"/>
              <w:left w:val="single" w:sz="4" w:space="0" w:color="auto"/>
              <w:bottom w:val="single" w:sz="4" w:space="0" w:color="auto"/>
              <w:right w:val="nil"/>
            </w:tcBorders>
            <w:shd w:val="clear" w:color="auto" w:fill="auto"/>
            <w:noWrap/>
            <w:vAlign w:val="bottom"/>
            <w:hideMark/>
          </w:tcPr>
          <w:p w14:paraId="56FB8C43" w14:textId="77777777" w:rsidR="00EE6243" w:rsidRPr="000552D0" w:rsidRDefault="00EE6243" w:rsidP="000A5AF8">
            <w:pPr>
              <w:rPr>
                <w:rFonts w:ascii="Calibri" w:hAnsi="Calibri" w:cs="Calibri"/>
                <w:color w:val="000000"/>
                <w:kern w:val="0"/>
                <w:sz w:val="26"/>
                <w:szCs w:val="26"/>
                <w:lang w:eastAsia="en-GB"/>
              </w:rPr>
            </w:pPr>
            <w:r w:rsidRPr="000552D0">
              <w:rPr>
                <w:rFonts w:ascii="Calibri" w:hAnsi="Calibri" w:cs="Calibri"/>
                <w:color w:val="000000"/>
                <w:kern w:val="0"/>
                <w:sz w:val="26"/>
                <w:szCs w:val="26"/>
                <w:lang w:eastAsia="en-GB"/>
              </w:rPr>
              <w:t> </w:t>
            </w:r>
          </w:p>
        </w:tc>
        <w:tc>
          <w:tcPr>
            <w:tcW w:w="232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0B40C0EF" w14:textId="77777777" w:rsidR="00EE6243" w:rsidRPr="000552D0" w:rsidRDefault="00EE6243" w:rsidP="000A5AF8">
            <w:pPr>
              <w:jc w:val="right"/>
              <w:rPr>
                <w:rFonts w:ascii="Calibri" w:hAnsi="Calibri" w:cs="Calibri"/>
                <w:color w:val="000000"/>
                <w:kern w:val="0"/>
                <w:sz w:val="26"/>
                <w:szCs w:val="26"/>
                <w:lang w:eastAsia="en-GB"/>
              </w:rPr>
            </w:pPr>
            <w:r w:rsidRPr="000552D0">
              <w:rPr>
                <w:rFonts w:ascii="Calibri" w:hAnsi="Calibri" w:cs="Calibri"/>
                <w:color w:val="000000"/>
                <w:kern w:val="0"/>
                <w:sz w:val="26"/>
                <w:szCs w:val="26"/>
                <w:lang w:eastAsia="en-GB"/>
              </w:rPr>
              <w:t>363,512</w:t>
            </w:r>
          </w:p>
        </w:tc>
        <w:tc>
          <w:tcPr>
            <w:tcW w:w="275" w:type="dxa"/>
            <w:tcBorders>
              <w:top w:val="nil"/>
              <w:left w:val="nil"/>
              <w:bottom w:val="single" w:sz="8" w:space="0" w:color="auto"/>
              <w:right w:val="nil"/>
            </w:tcBorders>
            <w:shd w:val="clear" w:color="auto" w:fill="auto"/>
            <w:noWrap/>
            <w:vAlign w:val="bottom"/>
            <w:hideMark/>
          </w:tcPr>
          <w:p w14:paraId="4E363517" w14:textId="77777777" w:rsidR="00EE6243" w:rsidRPr="000552D0" w:rsidRDefault="00EE6243" w:rsidP="000A5AF8">
            <w:pPr>
              <w:rPr>
                <w:rFonts w:ascii="Calibri" w:hAnsi="Calibri" w:cs="Calibri"/>
                <w:color w:val="000000"/>
                <w:kern w:val="0"/>
                <w:sz w:val="26"/>
                <w:szCs w:val="26"/>
                <w:lang w:eastAsia="en-GB"/>
              </w:rPr>
            </w:pPr>
            <w:r w:rsidRPr="000552D0">
              <w:rPr>
                <w:rFonts w:ascii="Calibri" w:hAnsi="Calibri" w:cs="Calibri"/>
                <w:color w:val="000000"/>
                <w:kern w:val="0"/>
                <w:sz w:val="26"/>
                <w:szCs w:val="26"/>
                <w:lang w:eastAsia="en-GB"/>
              </w:rPr>
              <w:t> </w:t>
            </w:r>
          </w:p>
        </w:tc>
        <w:tc>
          <w:tcPr>
            <w:tcW w:w="2440" w:type="dxa"/>
            <w:tcBorders>
              <w:top w:val="nil"/>
              <w:left w:val="nil"/>
              <w:bottom w:val="single" w:sz="8" w:space="0" w:color="auto"/>
              <w:right w:val="single" w:sz="8" w:space="0" w:color="auto"/>
            </w:tcBorders>
            <w:shd w:val="clear" w:color="auto" w:fill="auto"/>
            <w:noWrap/>
            <w:vAlign w:val="bottom"/>
            <w:hideMark/>
          </w:tcPr>
          <w:p w14:paraId="109F89E7" w14:textId="77777777" w:rsidR="00EE6243" w:rsidRPr="000552D0" w:rsidRDefault="00EE6243" w:rsidP="000A5AF8">
            <w:pPr>
              <w:jc w:val="right"/>
              <w:rPr>
                <w:rFonts w:ascii="Calibri" w:hAnsi="Calibri" w:cs="Calibri"/>
                <w:color w:val="000000"/>
                <w:kern w:val="0"/>
                <w:sz w:val="26"/>
                <w:szCs w:val="26"/>
                <w:lang w:eastAsia="en-GB"/>
              </w:rPr>
            </w:pPr>
            <w:r w:rsidRPr="000552D0">
              <w:rPr>
                <w:rFonts w:ascii="Calibri" w:hAnsi="Calibri" w:cs="Calibri"/>
                <w:color w:val="000000"/>
                <w:kern w:val="0"/>
                <w:sz w:val="26"/>
                <w:szCs w:val="26"/>
                <w:lang w:eastAsia="en-GB"/>
              </w:rPr>
              <w:t>363,512</w:t>
            </w:r>
          </w:p>
        </w:tc>
      </w:tr>
      <w:tr w:rsidR="00EE6243" w:rsidRPr="000552D0" w14:paraId="798C4B33" w14:textId="77777777" w:rsidTr="00EE6243">
        <w:trPr>
          <w:trHeight w:val="348"/>
        </w:trPr>
        <w:tc>
          <w:tcPr>
            <w:tcW w:w="4340" w:type="dxa"/>
            <w:tcBorders>
              <w:top w:val="nil"/>
              <w:left w:val="single" w:sz="4" w:space="0" w:color="auto"/>
              <w:bottom w:val="single" w:sz="4" w:space="0" w:color="auto"/>
              <w:right w:val="single" w:sz="4" w:space="0" w:color="auto"/>
            </w:tcBorders>
            <w:shd w:val="clear" w:color="auto" w:fill="auto"/>
            <w:noWrap/>
            <w:vAlign w:val="bottom"/>
            <w:hideMark/>
          </w:tcPr>
          <w:p w14:paraId="0C8C1FF2" w14:textId="77777777" w:rsidR="00EE6243" w:rsidRPr="000552D0" w:rsidRDefault="00EE6243" w:rsidP="000A5AF8">
            <w:pPr>
              <w:rPr>
                <w:rFonts w:ascii="Calibri" w:hAnsi="Calibri" w:cs="Calibri"/>
                <w:color w:val="000000"/>
                <w:kern w:val="0"/>
                <w:sz w:val="26"/>
                <w:szCs w:val="26"/>
                <w:lang w:eastAsia="en-GB"/>
              </w:rPr>
            </w:pPr>
            <w:r w:rsidRPr="000552D0">
              <w:rPr>
                <w:rFonts w:ascii="Calibri" w:hAnsi="Calibri" w:cs="Calibri"/>
                <w:color w:val="000000"/>
                <w:kern w:val="0"/>
                <w:sz w:val="26"/>
                <w:szCs w:val="26"/>
                <w:lang w:eastAsia="en-GB"/>
              </w:rPr>
              <w:t> </w:t>
            </w:r>
          </w:p>
        </w:tc>
        <w:tc>
          <w:tcPr>
            <w:tcW w:w="2320" w:type="dxa"/>
            <w:tcBorders>
              <w:top w:val="nil"/>
              <w:left w:val="nil"/>
              <w:bottom w:val="single" w:sz="4" w:space="0" w:color="auto"/>
              <w:right w:val="single" w:sz="4" w:space="0" w:color="auto"/>
            </w:tcBorders>
            <w:shd w:val="clear" w:color="auto" w:fill="auto"/>
            <w:noWrap/>
            <w:vAlign w:val="bottom"/>
            <w:hideMark/>
          </w:tcPr>
          <w:p w14:paraId="76B244A7" w14:textId="77777777" w:rsidR="00EE6243" w:rsidRPr="000552D0" w:rsidRDefault="00EE6243" w:rsidP="000A5AF8">
            <w:pPr>
              <w:rPr>
                <w:rFonts w:ascii="Calibri" w:hAnsi="Calibri" w:cs="Calibri"/>
                <w:color w:val="000000"/>
                <w:kern w:val="0"/>
                <w:sz w:val="26"/>
                <w:szCs w:val="26"/>
                <w:lang w:eastAsia="en-GB"/>
              </w:rPr>
            </w:pPr>
            <w:r w:rsidRPr="000552D0">
              <w:rPr>
                <w:rFonts w:ascii="Calibri" w:hAnsi="Calibri" w:cs="Calibri"/>
                <w:color w:val="000000"/>
                <w:kern w:val="0"/>
                <w:sz w:val="26"/>
                <w:szCs w:val="26"/>
                <w:lang w:eastAsia="en-GB"/>
              </w:rPr>
              <w:t> </w:t>
            </w:r>
          </w:p>
        </w:tc>
        <w:tc>
          <w:tcPr>
            <w:tcW w:w="275" w:type="dxa"/>
            <w:tcBorders>
              <w:top w:val="nil"/>
              <w:left w:val="nil"/>
              <w:bottom w:val="single" w:sz="4" w:space="0" w:color="auto"/>
              <w:right w:val="nil"/>
            </w:tcBorders>
            <w:shd w:val="clear" w:color="auto" w:fill="auto"/>
            <w:noWrap/>
            <w:vAlign w:val="bottom"/>
            <w:hideMark/>
          </w:tcPr>
          <w:p w14:paraId="3000AE49" w14:textId="77777777" w:rsidR="00EE6243" w:rsidRPr="000552D0" w:rsidRDefault="00EE6243" w:rsidP="000A5AF8">
            <w:pPr>
              <w:rPr>
                <w:rFonts w:ascii="Calibri" w:hAnsi="Calibri" w:cs="Calibri"/>
                <w:color w:val="000000"/>
                <w:kern w:val="0"/>
                <w:sz w:val="26"/>
                <w:szCs w:val="26"/>
                <w:lang w:eastAsia="en-GB"/>
              </w:rPr>
            </w:pPr>
            <w:r w:rsidRPr="000552D0">
              <w:rPr>
                <w:rFonts w:ascii="Calibri" w:hAnsi="Calibri" w:cs="Calibri"/>
                <w:color w:val="000000"/>
                <w:kern w:val="0"/>
                <w:sz w:val="26"/>
                <w:szCs w:val="26"/>
                <w:lang w:eastAsia="en-GB"/>
              </w:rPr>
              <w:t> </w:t>
            </w:r>
          </w:p>
        </w:tc>
        <w:tc>
          <w:tcPr>
            <w:tcW w:w="2440" w:type="dxa"/>
            <w:tcBorders>
              <w:top w:val="nil"/>
              <w:left w:val="nil"/>
              <w:bottom w:val="single" w:sz="4" w:space="0" w:color="auto"/>
              <w:right w:val="single" w:sz="4" w:space="0" w:color="auto"/>
            </w:tcBorders>
            <w:shd w:val="clear" w:color="auto" w:fill="auto"/>
            <w:noWrap/>
            <w:vAlign w:val="bottom"/>
            <w:hideMark/>
          </w:tcPr>
          <w:p w14:paraId="252AE47D" w14:textId="77777777" w:rsidR="00EE6243" w:rsidRPr="000552D0" w:rsidRDefault="00EE6243" w:rsidP="000A5AF8">
            <w:pPr>
              <w:rPr>
                <w:rFonts w:ascii="Calibri" w:hAnsi="Calibri" w:cs="Calibri"/>
                <w:color w:val="000000"/>
                <w:kern w:val="0"/>
                <w:sz w:val="26"/>
                <w:szCs w:val="26"/>
                <w:lang w:eastAsia="en-GB"/>
              </w:rPr>
            </w:pPr>
            <w:r w:rsidRPr="000552D0">
              <w:rPr>
                <w:rFonts w:ascii="Calibri" w:hAnsi="Calibri" w:cs="Calibri"/>
                <w:color w:val="000000"/>
                <w:kern w:val="0"/>
                <w:sz w:val="26"/>
                <w:szCs w:val="26"/>
                <w:lang w:eastAsia="en-GB"/>
              </w:rPr>
              <w:t> </w:t>
            </w:r>
          </w:p>
        </w:tc>
      </w:tr>
      <w:tr w:rsidR="00EE6243" w:rsidRPr="000552D0" w14:paraId="6641E80C" w14:textId="77777777" w:rsidTr="00EE6243">
        <w:trPr>
          <w:trHeight w:val="348"/>
        </w:trPr>
        <w:tc>
          <w:tcPr>
            <w:tcW w:w="4340" w:type="dxa"/>
            <w:tcBorders>
              <w:top w:val="nil"/>
              <w:left w:val="single" w:sz="4" w:space="0" w:color="auto"/>
              <w:bottom w:val="single" w:sz="4" w:space="0" w:color="auto"/>
              <w:right w:val="single" w:sz="4" w:space="0" w:color="auto"/>
            </w:tcBorders>
            <w:shd w:val="clear" w:color="auto" w:fill="auto"/>
            <w:noWrap/>
            <w:vAlign w:val="bottom"/>
            <w:hideMark/>
          </w:tcPr>
          <w:p w14:paraId="162DE1C9" w14:textId="77777777" w:rsidR="00EE6243" w:rsidRPr="000552D0" w:rsidRDefault="00EE6243" w:rsidP="000A5AF8">
            <w:pPr>
              <w:rPr>
                <w:rFonts w:ascii="Calibri" w:hAnsi="Calibri" w:cs="Calibri"/>
                <w:color w:val="000000"/>
                <w:kern w:val="0"/>
                <w:sz w:val="26"/>
                <w:szCs w:val="26"/>
                <w:lang w:eastAsia="en-GB"/>
              </w:rPr>
            </w:pPr>
            <w:r w:rsidRPr="000552D0">
              <w:rPr>
                <w:rFonts w:ascii="Calibri" w:hAnsi="Calibri" w:cs="Calibri"/>
                <w:color w:val="000000"/>
                <w:kern w:val="0"/>
                <w:sz w:val="26"/>
                <w:szCs w:val="26"/>
                <w:lang w:eastAsia="en-GB"/>
              </w:rPr>
              <w:t>Reserved funds for specific projects</w:t>
            </w:r>
          </w:p>
        </w:tc>
        <w:tc>
          <w:tcPr>
            <w:tcW w:w="2320" w:type="dxa"/>
            <w:tcBorders>
              <w:top w:val="nil"/>
              <w:left w:val="nil"/>
              <w:bottom w:val="single" w:sz="4" w:space="0" w:color="auto"/>
              <w:right w:val="single" w:sz="4" w:space="0" w:color="auto"/>
            </w:tcBorders>
            <w:shd w:val="clear" w:color="auto" w:fill="auto"/>
            <w:noWrap/>
            <w:vAlign w:val="bottom"/>
            <w:hideMark/>
          </w:tcPr>
          <w:p w14:paraId="793B920A" w14:textId="77777777" w:rsidR="00EE6243" w:rsidRPr="000552D0" w:rsidRDefault="00EE6243" w:rsidP="000A5AF8">
            <w:pPr>
              <w:rPr>
                <w:rFonts w:ascii="Calibri" w:hAnsi="Calibri" w:cs="Calibri"/>
                <w:color w:val="000000"/>
                <w:kern w:val="0"/>
                <w:sz w:val="26"/>
                <w:szCs w:val="26"/>
                <w:lang w:eastAsia="en-GB"/>
              </w:rPr>
            </w:pPr>
            <w:r w:rsidRPr="000552D0">
              <w:rPr>
                <w:rFonts w:ascii="Calibri" w:hAnsi="Calibri" w:cs="Calibri"/>
                <w:color w:val="000000"/>
                <w:kern w:val="0"/>
                <w:sz w:val="26"/>
                <w:szCs w:val="26"/>
                <w:lang w:eastAsia="en-GB"/>
              </w:rPr>
              <w:t> </w:t>
            </w:r>
          </w:p>
        </w:tc>
        <w:tc>
          <w:tcPr>
            <w:tcW w:w="275" w:type="dxa"/>
            <w:tcBorders>
              <w:top w:val="nil"/>
              <w:left w:val="nil"/>
              <w:bottom w:val="single" w:sz="4" w:space="0" w:color="auto"/>
              <w:right w:val="nil"/>
            </w:tcBorders>
            <w:shd w:val="clear" w:color="auto" w:fill="auto"/>
            <w:noWrap/>
            <w:vAlign w:val="bottom"/>
            <w:hideMark/>
          </w:tcPr>
          <w:p w14:paraId="7D5E8868" w14:textId="77777777" w:rsidR="00EE6243" w:rsidRPr="000552D0" w:rsidRDefault="00EE6243" w:rsidP="000A5AF8">
            <w:pPr>
              <w:rPr>
                <w:rFonts w:ascii="Calibri" w:hAnsi="Calibri" w:cs="Calibri"/>
                <w:color w:val="000000"/>
                <w:kern w:val="0"/>
                <w:sz w:val="26"/>
                <w:szCs w:val="26"/>
                <w:lang w:eastAsia="en-GB"/>
              </w:rPr>
            </w:pPr>
            <w:r w:rsidRPr="000552D0">
              <w:rPr>
                <w:rFonts w:ascii="Calibri" w:hAnsi="Calibri" w:cs="Calibri"/>
                <w:color w:val="000000"/>
                <w:kern w:val="0"/>
                <w:sz w:val="26"/>
                <w:szCs w:val="26"/>
                <w:lang w:eastAsia="en-GB"/>
              </w:rPr>
              <w:t> </w:t>
            </w:r>
          </w:p>
        </w:tc>
        <w:tc>
          <w:tcPr>
            <w:tcW w:w="2440" w:type="dxa"/>
            <w:tcBorders>
              <w:top w:val="nil"/>
              <w:left w:val="nil"/>
              <w:bottom w:val="single" w:sz="4" w:space="0" w:color="auto"/>
              <w:right w:val="single" w:sz="4" w:space="0" w:color="auto"/>
            </w:tcBorders>
            <w:shd w:val="clear" w:color="auto" w:fill="auto"/>
            <w:noWrap/>
            <w:vAlign w:val="bottom"/>
            <w:hideMark/>
          </w:tcPr>
          <w:p w14:paraId="2EA40ADF" w14:textId="77777777" w:rsidR="00EE6243" w:rsidRPr="000552D0" w:rsidRDefault="00EE6243" w:rsidP="000A5AF8">
            <w:pPr>
              <w:jc w:val="right"/>
              <w:rPr>
                <w:rFonts w:ascii="Calibri" w:hAnsi="Calibri" w:cs="Calibri"/>
                <w:b/>
                <w:bCs/>
                <w:color w:val="000000"/>
                <w:kern w:val="0"/>
                <w:sz w:val="26"/>
                <w:szCs w:val="26"/>
                <w:lang w:eastAsia="en-GB"/>
              </w:rPr>
            </w:pPr>
            <w:r w:rsidRPr="000552D0">
              <w:rPr>
                <w:rFonts w:ascii="Calibri" w:hAnsi="Calibri" w:cs="Calibri"/>
                <w:b/>
                <w:bCs/>
                <w:color w:val="000000"/>
                <w:kern w:val="0"/>
                <w:sz w:val="26"/>
                <w:szCs w:val="26"/>
                <w:lang w:eastAsia="en-GB"/>
              </w:rPr>
              <w:t>189,531</w:t>
            </w:r>
          </w:p>
        </w:tc>
      </w:tr>
      <w:tr w:rsidR="00EE6243" w:rsidRPr="000552D0" w14:paraId="3676F354" w14:textId="77777777" w:rsidTr="00EE6243">
        <w:trPr>
          <w:trHeight w:val="348"/>
        </w:trPr>
        <w:tc>
          <w:tcPr>
            <w:tcW w:w="4340" w:type="dxa"/>
            <w:tcBorders>
              <w:top w:val="nil"/>
              <w:left w:val="single" w:sz="4" w:space="0" w:color="auto"/>
              <w:bottom w:val="single" w:sz="4" w:space="0" w:color="auto"/>
              <w:right w:val="single" w:sz="4" w:space="0" w:color="auto"/>
            </w:tcBorders>
            <w:shd w:val="clear" w:color="auto" w:fill="auto"/>
            <w:noWrap/>
            <w:vAlign w:val="bottom"/>
            <w:hideMark/>
          </w:tcPr>
          <w:p w14:paraId="097008CD" w14:textId="77777777" w:rsidR="00EE6243" w:rsidRPr="000552D0" w:rsidRDefault="00EE6243" w:rsidP="000A5AF8">
            <w:pPr>
              <w:rPr>
                <w:rFonts w:ascii="Calibri" w:hAnsi="Calibri" w:cs="Calibri"/>
                <w:color w:val="000000"/>
                <w:kern w:val="0"/>
                <w:sz w:val="26"/>
                <w:szCs w:val="26"/>
                <w:lang w:eastAsia="en-GB"/>
              </w:rPr>
            </w:pPr>
            <w:r w:rsidRPr="000552D0">
              <w:rPr>
                <w:rFonts w:ascii="Calibri" w:hAnsi="Calibri" w:cs="Calibri"/>
                <w:color w:val="000000"/>
                <w:kern w:val="0"/>
                <w:sz w:val="26"/>
                <w:szCs w:val="26"/>
                <w:lang w:eastAsia="en-GB"/>
              </w:rPr>
              <w:t>(</w:t>
            </w:r>
            <w:proofErr w:type="spellStart"/>
            <w:proofErr w:type="gramStart"/>
            <w:r w:rsidRPr="000552D0">
              <w:rPr>
                <w:rFonts w:ascii="Calibri" w:hAnsi="Calibri" w:cs="Calibri"/>
                <w:color w:val="000000"/>
                <w:kern w:val="0"/>
                <w:sz w:val="26"/>
                <w:szCs w:val="26"/>
                <w:lang w:eastAsia="en-GB"/>
              </w:rPr>
              <w:t>eg</w:t>
            </w:r>
            <w:proofErr w:type="spellEnd"/>
            <w:proofErr w:type="gramEnd"/>
            <w:r w:rsidRPr="000552D0">
              <w:rPr>
                <w:rFonts w:ascii="Calibri" w:hAnsi="Calibri" w:cs="Calibri"/>
                <w:color w:val="000000"/>
                <w:kern w:val="0"/>
                <w:sz w:val="26"/>
                <w:szCs w:val="26"/>
                <w:lang w:eastAsia="en-GB"/>
              </w:rPr>
              <w:t xml:space="preserve"> MUGA, Cemetery extension </w:t>
            </w:r>
          </w:p>
        </w:tc>
        <w:tc>
          <w:tcPr>
            <w:tcW w:w="2320" w:type="dxa"/>
            <w:tcBorders>
              <w:top w:val="nil"/>
              <w:left w:val="nil"/>
              <w:bottom w:val="single" w:sz="4" w:space="0" w:color="auto"/>
              <w:right w:val="single" w:sz="4" w:space="0" w:color="auto"/>
            </w:tcBorders>
            <w:shd w:val="clear" w:color="auto" w:fill="auto"/>
            <w:noWrap/>
            <w:vAlign w:val="bottom"/>
            <w:hideMark/>
          </w:tcPr>
          <w:p w14:paraId="2A0E5E4A" w14:textId="77777777" w:rsidR="00EE6243" w:rsidRPr="000552D0" w:rsidRDefault="00EE6243" w:rsidP="000A5AF8">
            <w:pPr>
              <w:rPr>
                <w:rFonts w:ascii="Calibri" w:hAnsi="Calibri" w:cs="Calibri"/>
                <w:color w:val="000000"/>
                <w:kern w:val="0"/>
                <w:lang w:eastAsia="en-GB"/>
              </w:rPr>
            </w:pPr>
            <w:r w:rsidRPr="000552D0">
              <w:rPr>
                <w:rFonts w:ascii="Calibri" w:hAnsi="Calibri" w:cs="Calibri"/>
                <w:color w:val="000000"/>
                <w:kern w:val="0"/>
                <w:lang w:eastAsia="en-GB"/>
              </w:rPr>
              <w:t> </w:t>
            </w:r>
          </w:p>
        </w:tc>
        <w:tc>
          <w:tcPr>
            <w:tcW w:w="275" w:type="dxa"/>
            <w:tcBorders>
              <w:top w:val="nil"/>
              <w:left w:val="nil"/>
              <w:bottom w:val="single" w:sz="4" w:space="0" w:color="auto"/>
              <w:right w:val="nil"/>
            </w:tcBorders>
            <w:shd w:val="clear" w:color="auto" w:fill="auto"/>
            <w:noWrap/>
            <w:vAlign w:val="bottom"/>
            <w:hideMark/>
          </w:tcPr>
          <w:p w14:paraId="0444111B" w14:textId="77777777" w:rsidR="00EE6243" w:rsidRPr="000552D0" w:rsidRDefault="00EE6243" w:rsidP="000A5AF8">
            <w:pPr>
              <w:rPr>
                <w:rFonts w:ascii="Calibri" w:hAnsi="Calibri" w:cs="Calibri"/>
                <w:color w:val="000000"/>
                <w:kern w:val="0"/>
                <w:lang w:eastAsia="en-GB"/>
              </w:rPr>
            </w:pPr>
            <w:r w:rsidRPr="000552D0">
              <w:rPr>
                <w:rFonts w:ascii="Calibri" w:hAnsi="Calibri" w:cs="Calibri"/>
                <w:color w:val="000000"/>
                <w:kern w:val="0"/>
                <w:lang w:eastAsia="en-GB"/>
              </w:rPr>
              <w:t> </w:t>
            </w:r>
          </w:p>
        </w:tc>
        <w:tc>
          <w:tcPr>
            <w:tcW w:w="2440" w:type="dxa"/>
            <w:tcBorders>
              <w:top w:val="nil"/>
              <w:left w:val="nil"/>
              <w:bottom w:val="single" w:sz="4" w:space="0" w:color="auto"/>
              <w:right w:val="single" w:sz="4" w:space="0" w:color="auto"/>
            </w:tcBorders>
            <w:shd w:val="clear" w:color="auto" w:fill="auto"/>
            <w:noWrap/>
            <w:vAlign w:val="bottom"/>
            <w:hideMark/>
          </w:tcPr>
          <w:p w14:paraId="4250F294" w14:textId="77777777" w:rsidR="00EE6243" w:rsidRPr="000552D0" w:rsidRDefault="00EE6243" w:rsidP="000A5AF8">
            <w:pPr>
              <w:rPr>
                <w:rFonts w:ascii="Calibri" w:hAnsi="Calibri" w:cs="Calibri"/>
                <w:color w:val="000000"/>
                <w:kern w:val="0"/>
                <w:lang w:eastAsia="en-GB"/>
              </w:rPr>
            </w:pPr>
            <w:r w:rsidRPr="000552D0">
              <w:rPr>
                <w:rFonts w:ascii="Calibri" w:hAnsi="Calibri" w:cs="Calibri"/>
                <w:color w:val="000000"/>
                <w:kern w:val="0"/>
                <w:lang w:eastAsia="en-GB"/>
              </w:rPr>
              <w:t> </w:t>
            </w:r>
          </w:p>
        </w:tc>
      </w:tr>
      <w:tr w:rsidR="00EE6243" w:rsidRPr="000552D0" w14:paraId="3671785A" w14:textId="77777777" w:rsidTr="00EE6243">
        <w:trPr>
          <w:trHeight w:val="348"/>
        </w:trPr>
        <w:tc>
          <w:tcPr>
            <w:tcW w:w="4340" w:type="dxa"/>
            <w:tcBorders>
              <w:top w:val="nil"/>
              <w:left w:val="single" w:sz="4" w:space="0" w:color="auto"/>
              <w:bottom w:val="single" w:sz="4" w:space="0" w:color="auto"/>
              <w:right w:val="single" w:sz="4" w:space="0" w:color="auto"/>
            </w:tcBorders>
            <w:shd w:val="clear" w:color="auto" w:fill="auto"/>
            <w:noWrap/>
            <w:vAlign w:val="bottom"/>
            <w:hideMark/>
          </w:tcPr>
          <w:p w14:paraId="0C61B602" w14:textId="77777777" w:rsidR="00EE6243" w:rsidRPr="000552D0" w:rsidRDefault="00EE6243" w:rsidP="000A5AF8">
            <w:pPr>
              <w:rPr>
                <w:rFonts w:ascii="Calibri" w:hAnsi="Calibri" w:cs="Calibri"/>
                <w:color w:val="000000"/>
                <w:kern w:val="0"/>
                <w:sz w:val="26"/>
                <w:szCs w:val="26"/>
                <w:lang w:eastAsia="en-GB"/>
              </w:rPr>
            </w:pPr>
            <w:r w:rsidRPr="000552D0">
              <w:rPr>
                <w:rFonts w:ascii="Calibri" w:hAnsi="Calibri" w:cs="Calibri"/>
                <w:color w:val="000000"/>
                <w:kern w:val="0"/>
                <w:sz w:val="26"/>
                <w:szCs w:val="26"/>
                <w:lang w:eastAsia="en-GB"/>
              </w:rPr>
              <w:t xml:space="preserve">works, fitness equipment) </w:t>
            </w:r>
          </w:p>
        </w:tc>
        <w:tc>
          <w:tcPr>
            <w:tcW w:w="2320" w:type="dxa"/>
            <w:tcBorders>
              <w:top w:val="nil"/>
              <w:left w:val="nil"/>
              <w:bottom w:val="single" w:sz="4" w:space="0" w:color="auto"/>
              <w:right w:val="single" w:sz="4" w:space="0" w:color="auto"/>
            </w:tcBorders>
            <w:shd w:val="clear" w:color="auto" w:fill="auto"/>
            <w:noWrap/>
            <w:vAlign w:val="bottom"/>
            <w:hideMark/>
          </w:tcPr>
          <w:p w14:paraId="1B903210" w14:textId="77777777" w:rsidR="00EE6243" w:rsidRPr="000552D0" w:rsidRDefault="00EE6243" w:rsidP="000A5AF8">
            <w:pPr>
              <w:rPr>
                <w:rFonts w:ascii="Calibri" w:hAnsi="Calibri" w:cs="Calibri"/>
                <w:color w:val="000000"/>
                <w:kern w:val="0"/>
                <w:lang w:eastAsia="en-GB"/>
              </w:rPr>
            </w:pPr>
            <w:r w:rsidRPr="000552D0">
              <w:rPr>
                <w:rFonts w:ascii="Calibri" w:hAnsi="Calibri" w:cs="Calibri"/>
                <w:color w:val="000000"/>
                <w:kern w:val="0"/>
                <w:lang w:eastAsia="en-GB"/>
              </w:rPr>
              <w:t> </w:t>
            </w:r>
          </w:p>
        </w:tc>
        <w:tc>
          <w:tcPr>
            <w:tcW w:w="275" w:type="dxa"/>
            <w:tcBorders>
              <w:top w:val="nil"/>
              <w:left w:val="nil"/>
              <w:bottom w:val="single" w:sz="4" w:space="0" w:color="auto"/>
              <w:right w:val="nil"/>
            </w:tcBorders>
            <w:shd w:val="clear" w:color="auto" w:fill="auto"/>
            <w:noWrap/>
            <w:vAlign w:val="bottom"/>
            <w:hideMark/>
          </w:tcPr>
          <w:p w14:paraId="05DD404C" w14:textId="77777777" w:rsidR="00EE6243" w:rsidRPr="000552D0" w:rsidRDefault="00EE6243" w:rsidP="000A5AF8">
            <w:pPr>
              <w:rPr>
                <w:rFonts w:ascii="Calibri" w:hAnsi="Calibri" w:cs="Calibri"/>
                <w:color w:val="000000"/>
                <w:kern w:val="0"/>
                <w:lang w:eastAsia="en-GB"/>
              </w:rPr>
            </w:pPr>
            <w:r w:rsidRPr="000552D0">
              <w:rPr>
                <w:rFonts w:ascii="Calibri" w:hAnsi="Calibri" w:cs="Calibri"/>
                <w:color w:val="000000"/>
                <w:kern w:val="0"/>
                <w:lang w:eastAsia="en-GB"/>
              </w:rPr>
              <w:t> </w:t>
            </w:r>
          </w:p>
        </w:tc>
        <w:tc>
          <w:tcPr>
            <w:tcW w:w="2440" w:type="dxa"/>
            <w:tcBorders>
              <w:top w:val="nil"/>
              <w:left w:val="nil"/>
              <w:bottom w:val="single" w:sz="4" w:space="0" w:color="auto"/>
              <w:right w:val="single" w:sz="4" w:space="0" w:color="auto"/>
            </w:tcBorders>
            <w:shd w:val="clear" w:color="auto" w:fill="auto"/>
            <w:noWrap/>
            <w:vAlign w:val="bottom"/>
            <w:hideMark/>
          </w:tcPr>
          <w:p w14:paraId="13F844BB" w14:textId="77777777" w:rsidR="00EE6243" w:rsidRPr="000552D0" w:rsidRDefault="00EE6243" w:rsidP="000A5AF8">
            <w:pPr>
              <w:rPr>
                <w:rFonts w:ascii="Calibri" w:hAnsi="Calibri" w:cs="Calibri"/>
                <w:color w:val="000000"/>
                <w:kern w:val="0"/>
                <w:lang w:eastAsia="en-GB"/>
              </w:rPr>
            </w:pPr>
            <w:r w:rsidRPr="000552D0">
              <w:rPr>
                <w:rFonts w:ascii="Calibri" w:hAnsi="Calibri" w:cs="Calibri"/>
                <w:color w:val="000000"/>
                <w:kern w:val="0"/>
                <w:lang w:eastAsia="en-GB"/>
              </w:rPr>
              <w:t> </w:t>
            </w:r>
          </w:p>
        </w:tc>
      </w:tr>
      <w:tr w:rsidR="00EE6243" w:rsidRPr="000552D0" w14:paraId="616783A0" w14:textId="77777777" w:rsidTr="00EE6243">
        <w:trPr>
          <w:trHeight w:val="288"/>
        </w:trPr>
        <w:tc>
          <w:tcPr>
            <w:tcW w:w="4340" w:type="dxa"/>
            <w:tcBorders>
              <w:top w:val="nil"/>
              <w:left w:val="nil"/>
              <w:bottom w:val="nil"/>
              <w:right w:val="nil"/>
            </w:tcBorders>
            <w:shd w:val="clear" w:color="auto" w:fill="auto"/>
            <w:noWrap/>
            <w:vAlign w:val="bottom"/>
            <w:hideMark/>
          </w:tcPr>
          <w:p w14:paraId="3A22D3EF" w14:textId="77777777" w:rsidR="00EE6243" w:rsidRPr="000552D0" w:rsidRDefault="00EE6243" w:rsidP="000A5AF8">
            <w:pPr>
              <w:rPr>
                <w:rFonts w:ascii="Calibri" w:hAnsi="Calibri" w:cs="Calibri"/>
                <w:color w:val="000000"/>
                <w:kern w:val="0"/>
                <w:lang w:eastAsia="en-GB"/>
              </w:rPr>
            </w:pPr>
          </w:p>
        </w:tc>
        <w:tc>
          <w:tcPr>
            <w:tcW w:w="2320" w:type="dxa"/>
            <w:tcBorders>
              <w:top w:val="nil"/>
              <w:left w:val="nil"/>
              <w:bottom w:val="nil"/>
              <w:right w:val="nil"/>
            </w:tcBorders>
            <w:shd w:val="clear" w:color="auto" w:fill="auto"/>
            <w:noWrap/>
            <w:vAlign w:val="bottom"/>
            <w:hideMark/>
          </w:tcPr>
          <w:p w14:paraId="65295D5A" w14:textId="77777777" w:rsidR="00EE6243" w:rsidRPr="000552D0" w:rsidRDefault="00EE6243" w:rsidP="000A5AF8">
            <w:pPr>
              <w:rPr>
                <w:kern w:val="0"/>
                <w:lang w:eastAsia="en-GB"/>
              </w:rPr>
            </w:pPr>
          </w:p>
        </w:tc>
        <w:tc>
          <w:tcPr>
            <w:tcW w:w="275" w:type="dxa"/>
            <w:tcBorders>
              <w:top w:val="nil"/>
              <w:left w:val="nil"/>
              <w:bottom w:val="nil"/>
              <w:right w:val="nil"/>
            </w:tcBorders>
            <w:shd w:val="clear" w:color="auto" w:fill="auto"/>
            <w:noWrap/>
            <w:vAlign w:val="bottom"/>
            <w:hideMark/>
          </w:tcPr>
          <w:p w14:paraId="7EEF2440" w14:textId="77777777" w:rsidR="00EE6243" w:rsidRPr="000552D0" w:rsidRDefault="00EE6243" w:rsidP="000A5AF8">
            <w:pPr>
              <w:rPr>
                <w:kern w:val="0"/>
                <w:lang w:eastAsia="en-GB"/>
              </w:rPr>
            </w:pPr>
          </w:p>
        </w:tc>
        <w:tc>
          <w:tcPr>
            <w:tcW w:w="2440" w:type="dxa"/>
            <w:tcBorders>
              <w:top w:val="nil"/>
              <w:left w:val="nil"/>
              <w:bottom w:val="nil"/>
              <w:right w:val="nil"/>
            </w:tcBorders>
            <w:shd w:val="clear" w:color="auto" w:fill="auto"/>
            <w:noWrap/>
            <w:vAlign w:val="bottom"/>
            <w:hideMark/>
          </w:tcPr>
          <w:p w14:paraId="374EB44B" w14:textId="77777777" w:rsidR="00EE6243" w:rsidRPr="000552D0" w:rsidRDefault="00EE6243" w:rsidP="000A5AF8">
            <w:pPr>
              <w:rPr>
                <w:kern w:val="0"/>
                <w:lang w:eastAsia="en-GB"/>
              </w:rPr>
            </w:pPr>
          </w:p>
        </w:tc>
      </w:tr>
    </w:tbl>
    <w:p w14:paraId="5B317DEB" w14:textId="77777777" w:rsidR="00EE6243" w:rsidRPr="009F746E" w:rsidRDefault="00EE6243" w:rsidP="00EE6243">
      <w:pPr>
        <w:rPr>
          <w:sz w:val="24"/>
          <w:szCs w:val="24"/>
        </w:rPr>
      </w:pPr>
    </w:p>
    <w:p w14:paraId="14B896B0" w14:textId="77777777" w:rsidR="00EE6243" w:rsidRPr="00B73467" w:rsidRDefault="00EE6243" w:rsidP="00EE6243">
      <w:pPr>
        <w:rPr>
          <w:kern w:val="0"/>
          <w:sz w:val="24"/>
          <w:szCs w:val="24"/>
          <w:lang w:eastAsia="en-GB"/>
        </w:rPr>
      </w:pPr>
      <w:r w:rsidRPr="00B73467">
        <w:rPr>
          <w:rFonts w:ascii="Calibri" w:eastAsia="+mn-ea" w:hAnsi="Calibri" w:cs="+mn-cs"/>
          <w:color w:val="000000"/>
          <w:kern w:val="0"/>
          <w:sz w:val="24"/>
          <w:szCs w:val="24"/>
          <w:lang w:eastAsia="en-GB"/>
        </w:rPr>
        <w:t xml:space="preserve">We have received several S106 payments (contributions from developers for specific Parish projects) to assist with the provision of a </w:t>
      </w:r>
      <w:proofErr w:type="spellStart"/>
      <w:r w:rsidRPr="00B73467">
        <w:rPr>
          <w:rFonts w:ascii="Calibri" w:eastAsia="+mn-ea" w:hAnsi="Calibri" w:cs="+mn-cs"/>
          <w:color w:val="000000"/>
          <w:kern w:val="0"/>
          <w:sz w:val="24"/>
          <w:szCs w:val="24"/>
          <w:lang w:eastAsia="en-GB"/>
        </w:rPr>
        <w:t>Multi Use</w:t>
      </w:r>
      <w:proofErr w:type="spellEnd"/>
      <w:r w:rsidRPr="00B73467">
        <w:rPr>
          <w:rFonts w:ascii="Calibri" w:eastAsia="+mn-ea" w:hAnsi="Calibri" w:cs="+mn-cs"/>
          <w:color w:val="000000"/>
          <w:kern w:val="0"/>
          <w:sz w:val="24"/>
          <w:szCs w:val="24"/>
          <w:lang w:eastAsia="en-GB"/>
        </w:rPr>
        <w:t xml:space="preserve"> Games Area, the completion of the Cemetery extension, and the new community allotment area.</w:t>
      </w:r>
    </w:p>
    <w:p w14:paraId="08798A26" w14:textId="77777777" w:rsidR="00EE6243" w:rsidRPr="00B73467" w:rsidRDefault="00EE6243" w:rsidP="00EE6243">
      <w:pPr>
        <w:rPr>
          <w:kern w:val="0"/>
          <w:sz w:val="24"/>
          <w:szCs w:val="24"/>
          <w:lang w:eastAsia="en-GB"/>
        </w:rPr>
      </w:pPr>
      <w:r w:rsidRPr="00B73467">
        <w:rPr>
          <w:rFonts w:ascii="Calibri" w:eastAsia="+mn-ea" w:hAnsi="Calibri" w:cs="+mn-cs"/>
          <w:color w:val="000000"/>
          <w:kern w:val="0"/>
          <w:sz w:val="24"/>
          <w:szCs w:val="24"/>
          <w:lang w:eastAsia="en-GB"/>
        </w:rPr>
        <w:t xml:space="preserve">Careful budgeting and the additional homes in the village has enabled the Council to set a Precept with a reduction for each household.  </w:t>
      </w:r>
    </w:p>
    <w:p w14:paraId="39B58DBA" w14:textId="77777777" w:rsidR="00EE6243" w:rsidRPr="00EE6243" w:rsidRDefault="00EE6243" w:rsidP="00EE6243">
      <w:pPr>
        <w:rPr>
          <w:kern w:val="0"/>
          <w:sz w:val="24"/>
          <w:szCs w:val="24"/>
          <w:lang w:eastAsia="en-GB"/>
        </w:rPr>
      </w:pPr>
      <w:r w:rsidRPr="00EE6243">
        <w:rPr>
          <w:rFonts w:ascii="Calibri" w:eastAsia="+mn-ea" w:hAnsi="Calibri" w:cs="+mn-cs"/>
          <w:color w:val="000000"/>
          <w:kern w:val="0"/>
          <w:sz w:val="24"/>
          <w:szCs w:val="24"/>
          <w:lang w:eastAsia="en-GB"/>
        </w:rPr>
        <w:t xml:space="preserve">The Parish Council's accounts are subjected to both an internal and external audit.  The internal audit is yet to be carried </w:t>
      </w:r>
      <w:proofErr w:type="gramStart"/>
      <w:r w:rsidRPr="00EE6243">
        <w:rPr>
          <w:rFonts w:ascii="Calibri" w:eastAsia="+mn-ea" w:hAnsi="Calibri" w:cs="+mn-cs"/>
          <w:color w:val="000000"/>
          <w:kern w:val="0"/>
          <w:sz w:val="24"/>
          <w:szCs w:val="24"/>
          <w:lang w:eastAsia="en-GB"/>
        </w:rPr>
        <w:t>out</w:t>
      </w:r>
      <w:proofErr w:type="gramEnd"/>
      <w:r w:rsidRPr="00EE6243">
        <w:rPr>
          <w:rFonts w:ascii="Calibri" w:eastAsia="+mn-ea" w:hAnsi="Calibri" w:cs="+mn-cs"/>
          <w:color w:val="000000"/>
          <w:kern w:val="0"/>
          <w:sz w:val="24"/>
          <w:szCs w:val="24"/>
          <w:lang w:eastAsia="en-GB"/>
        </w:rPr>
        <w:t xml:space="preserve"> but the accounts will be submitted to the appointed external auditor in early July and Interested residents have the right to inspect the documents in advance of this by prior appointment. </w:t>
      </w:r>
    </w:p>
    <w:p w14:paraId="050ADBB6" w14:textId="77777777" w:rsidR="00EE6243" w:rsidRPr="00EE6243" w:rsidRDefault="00EE6243" w:rsidP="00EE6243">
      <w:pPr>
        <w:rPr>
          <w:kern w:val="0"/>
          <w:sz w:val="24"/>
          <w:szCs w:val="24"/>
          <w:lang w:eastAsia="en-GB"/>
        </w:rPr>
      </w:pPr>
      <w:r w:rsidRPr="00EE6243">
        <w:rPr>
          <w:rFonts w:ascii="Calibri" w:eastAsia="+mn-ea" w:hAnsi="Calibri" w:cs="+mn-cs"/>
          <w:i/>
          <w:iCs/>
          <w:color w:val="000000"/>
          <w:kern w:val="0"/>
          <w:sz w:val="24"/>
          <w:szCs w:val="24"/>
          <w:lang w:eastAsia="en-GB"/>
        </w:rPr>
        <w:t>Rachel Smith,</w:t>
      </w:r>
    </w:p>
    <w:p w14:paraId="0C9B7F01" w14:textId="77777777" w:rsidR="00EE6243" w:rsidRPr="00EE6243" w:rsidRDefault="00EE6243" w:rsidP="00EE6243">
      <w:pPr>
        <w:rPr>
          <w:b/>
          <w:bCs/>
          <w:sz w:val="24"/>
          <w:szCs w:val="24"/>
          <w:u w:val="single"/>
        </w:rPr>
      </w:pPr>
      <w:r w:rsidRPr="00EE6243">
        <w:rPr>
          <w:rFonts w:ascii="Calibri" w:eastAsia="+mn-ea" w:hAnsi="Calibri" w:cs="+mn-cs"/>
          <w:color w:val="000000"/>
          <w:kern w:val="0"/>
          <w:sz w:val="24"/>
          <w:szCs w:val="24"/>
          <w:lang w:eastAsia="en-GB"/>
        </w:rPr>
        <w:t>Finance Officer.</w:t>
      </w:r>
    </w:p>
    <w:p w14:paraId="28C31616" w14:textId="77777777" w:rsidR="00EE6243" w:rsidRDefault="00EE6243" w:rsidP="00EE6243">
      <w:pPr>
        <w:rPr>
          <w:b/>
          <w:bCs/>
          <w:sz w:val="28"/>
          <w:szCs w:val="28"/>
        </w:rPr>
      </w:pPr>
    </w:p>
    <w:p w14:paraId="4DD84B8F" w14:textId="2254C2D4" w:rsidR="00EE6243" w:rsidRDefault="00EE6243" w:rsidP="00EE6243">
      <w:pPr>
        <w:rPr>
          <w:b/>
          <w:bCs/>
          <w:sz w:val="28"/>
          <w:szCs w:val="28"/>
        </w:rPr>
      </w:pPr>
      <w:r w:rsidRPr="001F67CB">
        <w:rPr>
          <w:b/>
          <w:bCs/>
          <w:sz w:val="28"/>
          <w:szCs w:val="28"/>
        </w:rPr>
        <w:t>Additional APA Reports May 202</w:t>
      </w:r>
      <w:r>
        <w:rPr>
          <w:b/>
          <w:bCs/>
          <w:sz w:val="28"/>
          <w:szCs w:val="28"/>
        </w:rPr>
        <w:t>3</w:t>
      </w:r>
    </w:p>
    <w:p w14:paraId="5296CB51" w14:textId="77777777" w:rsidR="00EE6243" w:rsidRPr="00861AFD" w:rsidRDefault="00EE6243" w:rsidP="00EE6243">
      <w:pPr>
        <w:rPr>
          <w:b/>
          <w:bCs/>
          <w:sz w:val="24"/>
          <w:szCs w:val="24"/>
          <w:u w:val="single"/>
        </w:rPr>
      </w:pPr>
      <w:r w:rsidRPr="00861AFD">
        <w:rPr>
          <w:b/>
          <w:bCs/>
          <w:sz w:val="24"/>
          <w:szCs w:val="24"/>
          <w:u w:val="single"/>
        </w:rPr>
        <w:t>Grounds Maintenance:</w:t>
      </w:r>
    </w:p>
    <w:p w14:paraId="7E02D3CA" w14:textId="77777777" w:rsidR="00EE6243" w:rsidRDefault="00EE6243" w:rsidP="00EE6243">
      <w:pPr>
        <w:rPr>
          <w:sz w:val="24"/>
          <w:szCs w:val="24"/>
        </w:rPr>
      </w:pPr>
      <w:r>
        <w:rPr>
          <w:sz w:val="24"/>
          <w:szCs w:val="24"/>
        </w:rPr>
        <w:t>Blunsdon is a semi-rural village location with a diverse mix of formal and rustic grassed and hedge areas. The PC has defined areas of responsibility to maintain certain grassed and hedged areas, beyond these the Borough Council and National Highways have responsibility (although we monitor and report on any issues as they arise).</w:t>
      </w:r>
    </w:p>
    <w:p w14:paraId="4D83E5C4" w14:textId="77777777" w:rsidR="00EE6243" w:rsidRDefault="00EE6243" w:rsidP="00EE6243">
      <w:pPr>
        <w:rPr>
          <w:sz w:val="24"/>
          <w:szCs w:val="24"/>
        </w:rPr>
      </w:pPr>
      <w:r>
        <w:rPr>
          <w:sz w:val="24"/>
          <w:szCs w:val="24"/>
        </w:rPr>
        <w:t>The PC are aware of our environmental responsibilities and will consider a more balanced approach for some areas in terms of less grass mowing etc.to enhance habitats.</w:t>
      </w:r>
    </w:p>
    <w:p w14:paraId="581273EE" w14:textId="77777777" w:rsidR="00EE6243" w:rsidRDefault="00EE6243" w:rsidP="00EE6243">
      <w:pPr>
        <w:rPr>
          <w:sz w:val="24"/>
          <w:szCs w:val="24"/>
        </w:rPr>
      </w:pPr>
      <w:r>
        <w:rPr>
          <w:sz w:val="24"/>
          <w:szCs w:val="24"/>
        </w:rPr>
        <w:t>The PC will continue to monitor our staff and contractors to help ensure we provide a tidy &amp; green village and provide the best value within the financial budgets set. Additional projects will be considered to enhance the village further, where the budget allows.</w:t>
      </w:r>
    </w:p>
    <w:p w14:paraId="56F66899" w14:textId="77777777" w:rsidR="00EE6243" w:rsidRDefault="00EE6243" w:rsidP="00EE6243">
      <w:pPr>
        <w:rPr>
          <w:sz w:val="24"/>
          <w:szCs w:val="24"/>
        </w:rPr>
      </w:pPr>
      <w:r>
        <w:rPr>
          <w:sz w:val="24"/>
          <w:szCs w:val="24"/>
        </w:rPr>
        <w:t>The PC employs a sub-contractor that completes a pre agreed schedule of works for the majority of the Parish’s requirements. This schedule has previously been based on a map that was supplied when services were transferred to the PC from Swindon Borough. Our financial budgets have previously been based on this projected level of work. However there have been reactive requirements over and above this expectation of works.</w:t>
      </w:r>
    </w:p>
    <w:p w14:paraId="46178814" w14:textId="77777777" w:rsidR="00EE6243" w:rsidRDefault="00EE6243" w:rsidP="00EE6243">
      <w:pPr>
        <w:rPr>
          <w:sz w:val="24"/>
          <w:szCs w:val="24"/>
        </w:rPr>
      </w:pPr>
      <w:r>
        <w:rPr>
          <w:sz w:val="24"/>
          <w:szCs w:val="24"/>
        </w:rPr>
        <w:t xml:space="preserve">During 2022/23 The PC has digitized the parish ground maintenance responsibilities onto Parish Online digital mapping. This will significantly improve the management of the PC estate in the future. </w:t>
      </w:r>
    </w:p>
    <w:p w14:paraId="0FCC4095" w14:textId="105446A2" w:rsidR="00EE6243" w:rsidRDefault="00EE6243" w:rsidP="00EE6243">
      <w:pPr>
        <w:rPr>
          <w:sz w:val="24"/>
          <w:szCs w:val="24"/>
        </w:rPr>
      </w:pPr>
      <w:r>
        <w:rPr>
          <w:sz w:val="24"/>
          <w:szCs w:val="24"/>
        </w:rPr>
        <w:t xml:space="preserve">During 2022/23 The PC has prepared and issued an invitation to tender document for the supply of grounds maintenance and litter collection etc., that is not completed by in house </w:t>
      </w:r>
      <w:r w:rsidR="00D854DD">
        <w:rPr>
          <w:sz w:val="24"/>
          <w:szCs w:val="24"/>
        </w:rPr>
        <w:lastRenderedPageBreak/>
        <w:t>p</w:t>
      </w:r>
      <w:r>
        <w:rPr>
          <w:sz w:val="24"/>
          <w:szCs w:val="24"/>
        </w:rPr>
        <w:t>ersonnel. Some of the additional reactive activities that have regularly been needed have now been incorporated.</w:t>
      </w:r>
    </w:p>
    <w:p w14:paraId="29D65B63" w14:textId="77777777" w:rsidR="00EE6243" w:rsidRDefault="00EE6243" w:rsidP="00EE6243">
      <w:pPr>
        <w:rPr>
          <w:sz w:val="24"/>
          <w:szCs w:val="24"/>
        </w:rPr>
      </w:pPr>
      <w:r>
        <w:rPr>
          <w:sz w:val="24"/>
          <w:szCs w:val="24"/>
        </w:rPr>
        <w:t>The tender request covers the period for 18 months + 12 months from June 2023. At the time of writing the responses to the tender are being evaluated.</w:t>
      </w:r>
    </w:p>
    <w:p w14:paraId="1F7CB4D7" w14:textId="77777777" w:rsidR="00EE6243" w:rsidRDefault="00EE6243" w:rsidP="00EE6243">
      <w:pPr>
        <w:rPr>
          <w:sz w:val="24"/>
          <w:szCs w:val="24"/>
        </w:rPr>
      </w:pPr>
      <w:r>
        <w:rPr>
          <w:sz w:val="24"/>
          <w:szCs w:val="24"/>
        </w:rPr>
        <w:t xml:space="preserve">During 2023/24 The PC is planning to develop the area of derelict ground adjacent to High Street / </w:t>
      </w:r>
      <w:proofErr w:type="spellStart"/>
      <w:r>
        <w:rPr>
          <w:sz w:val="24"/>
          <w:szCs w:val="24"/>
        </w:rPr>
        <w:t>Pontings</w:t>
      </w:r>
      <w:proofErr w:type="spellEnd"/>
      <w:r>
        <w:rPr>
          <w:sz w:val="24"/>
          <w:szCs w:val="24"/>
        </w:rPr>
        <w:t xml:space="preserve"> Close into a community allotment, including reinstating a public bench within the area.</w:t>
      </w:r>
    </w:p>
    <w:p w14:paraId="0E3267B6" w14:textId="77777777" w:rsidR="00EE6243" w:rsidRDefault="00EE6243" w:rsidP="00EE6243">
      <w:pPr>
        <w:rPr>
          <w:b/>
          <w:bCs/>
          <w:sz w:val="24"/>
          <w:szCs w:val="24"/>
          <w:u w:val="single"/>
        </w:rPr>
      </w:pPr>
      <w:r w:rsidRPr="00861AFD">
        <w:rPr>
          <w:b/>
          <w:bCs/>
          <w:sz w:val="24"/>
          <w:szCs w:val="24"/>
          <w:u w:val="single"/>
        </w:rPr>
        <w:t>Recreation Ground</w:t>
      </w:r>
    </w:p>
    <w:p w14:paraId="3EC16F29" w14:textId="77777777" w:rsidR="00EE6243" w:rsidRDefault="00EE6243" w:rsidP="00EE6243">
      <w:pPr>
        <w:rPr>
          <w:sz w:val="24"/>
          <w:szCs w:val="24"/>
        </w:rPr>
      </w:pPr>
      <w:r>
        <w:rPr>
          <w:sz w:val="24"/>
          <w:szCs w:val="24"/>
        </w:rPr>
        <w:t>The PC has worked with the Football and Cricket Clubs during the year to manage their requirements, and any issues as they arise.</w:t>
      </w:r>
    </w:p>
    <w:p w14:paraId="1DD23AA8" w14:textId="409865D0" w:rsidR="00EE6243" w:rsidRDefault="00EE6243" w:rsidP="00EE6243">
      <w:pPr>
        <w:rPr>
          <w:sz w:val="24"/>
          <w:szCs w:val="24"/>
        </w:rPr>
      </w:pPr>
      <w:r>
        <w:rPr>
          <w:sz w:val="24"/>
          <w:szCs w:val="24"/>
        </w:rPr>
        <w:t>The Parish has benefited from the active involvement of the BFC &amp; BCC, in maintaining the pitches to their required standards.</w:t>
      </w:r>
    </w:p>
    <w:p w14:paraId="252112CE" w14:textId="77777777" w:rsidR="00EE6243" w:rsidRDefault="00EE6243" w:rsidP="00EE6243">
      <w:pPr>
        <w:rPr>
          <w:sz w:val="24"/>
          <w:szCs w:val="24"/>
        </w:rPr>
      </w:pPr>
      <w:r>
        <w:rPr>
          <w:sz w:val="24"/>
          <w:szCs w:val="24"/>
        </w:rPr>
        <w:t>The PC has held meetings with the FC to consider the future for the pavilion which is beyond its original design life.</w:t>
      </w:r>
    </w:p>
    <w:p w14:paraId="00DB1F2A" w14:textId="77777777" w:rsidR="00EE6243" w:rsidRDefault="00EE6243" w:rsidP="00EE6243">
      <w:pPr>
        <w:rPr>
          <w:sz w:val="24"/>
          <w:szCs w:val="24"/>
        </w:rPr>
      </w:pPr>
      <w:r>
        <w:rPr>
          <w:sz w:val="24"/>
          <w:szCs w:val="24"/>
        </w:rPr>
        <w:t>It is noted that additional parking measures have been implemented by the clubs during the year in Sutton Park, and this has resulted in improvements for residents. The PC are anticipating this situation should be helped further by additional parking spaces available at the new community shop area, and at Linley Road (ref MUGA) when that scheme is completed.</w:t>
      </w:r>
    </w:p>
    <w:p w14:paraId="714735D1" w14:textId="77777777" w:rsidR="00EE6243" w:rsidRDefault="00EE6243" w:rsidP="00EE6243">
      <w:pPr>
        <w:rPr>
          <w:sz w:val="24"/>
          <w:szCs w:val="24"/>
        </w:rPr>
      </w:pPr>
      <w:r>
        <w:rPr>
          <w:sz w:val="24"/>
          <w:szCs w:val="24"/>
        </w:rPr>
        <w:t>Additional tree management work has taken place at the edge of the recreation field during 2022/23</w:t>
      </w:r>
    </w:p>
    <w:p w14:paraId="53E88F88" w14:textId="77777777" w:rsidR="00EE6243" w:rsidRPr="000C019F" w:rsidRDefault="00EE6243" w:rsidP="00EE6243">
      <w:pPr>
        <w:rPr>
          <w:b/>
          <w:bCs/>
          <w:sz w:val="24"/>
          <w:szCs w:val="24"/>
          <w:u w:val="single"/>
        </w:rPr>
      </w:pPr>
      <w:r w:rsidRPr="00AB17B4">
        <w:rPr>
          <w:b/>
          <w:bCs/>
          <w:sz w:val="24"/>
          <w:szCs w:val="24"/>
          <w:u w:val="single"/>
        </w:rPr>
        <w:t>BVH &amp; Cemetery</w:t>
      </w:r>
    </w:p>
    <w:p w14:paraId="1BD73C7C" w14:textId="77777777" w:rsidR="00EE6243" w:rsidRDefault="00EE6243" w:rsidP="00EE6243">
      <w:pPr>
        <w:rPr>
          <w:sz w:val="24"/>
          <w:szCs w:val="24"/>
        </w:rPr>
      </w:pPr>
      <w:r>
        <w:rPr>
          <w:sz w:val="24"/>
          <w:szCs w:val="24"/>
        </w:rPr>
        <w:t>The PC has continued to manage the village hall and are pleased to report use levels have increased back to pre-pandemic levels.</w:t>
      </w:r>
    </w:p>
    <w:p w14:paraId="2B381FFD" w14:textId="77777777" w:rsidR="00EE6243" w:rsidRDefault="00EE6243" w:rsidP="00EE6243">
      <w:pPr>
        <w:rPr>
          <w:sz w:val="24"/>
          <w:szCs w:val="24"/>
        </w:rPr>
      </w:pPr>
      <w:r>
        <w:rPr>
          <w:sz w:val="24"/>
          <w:szCs w:val="24"/>
        </w:rPr>
        <w:t>The PC has continued to manage and maintain the village cemetery.</w:t>
      </w:r>
    </w:p>
    <w:p w14:paraId="232FF691" w14:textId="77777777" w:rsidR="00EE6243" w:rsidRDefault="00EE6243" w:rsidP="00EE6243">
      <w:pPr>
        <w:rPr>
          <w:sz w:val="24"/>
          <w:szCs w:val="24"/>
        </w:rPr>
      </w:pPr>
      <w:r>
        <w:rPr>
          <w:sz w:val="24"/>
          <w:szCs w:val="24"/>
        </w:rPr>
        <w:t>There is an extension to the burial area now ready to be completed during 2023/24</w:t>
      </w:r>
    </w:p>
    <w:p w14:paraId="0212E15C" w14:textId="77777777" w:rsidR="00EE6243" w:rsidRPr="00C97B33" w:rsidRDefault="00EE6243" w:rsidP="00EE6243">
      <w:pPr>
        <w:rPr>
          <w:b/>
          <w:bCs/>
          <w:sz w:val="24"/>
          <w:szCs w:val="24"/>
          <w:u w:val="single"/>
        </w:rPr>
      </w:pPr>
      <w:r w:rsidRPr="00C97B33">
        <w:rPr>
          <w:b/>
          <w:bCs/>
          <w:sz w:val="24"/>
          <w:szCs w:val="24"/>
          <w:u w:val="single"/>
        </w:rPr>
        <w:t>Footpaths</w:t>
      </w:r>
    </w:p>
    <w:p w14:paraId="295C413E" w14:textId="77777777" w:rsidR="00EE6243" w:rsidRDefault="00EE6243" w:rsidP="00EE6243">
      <w:pPr>
        <w:rPr>
          <w:sz w:val="24"/>
          <w:szCs w:val="24"/>
        </w:rPr>
      </w:pPr>
      <w:r>
        <w:rPr>
          <w:sz w:val="24"/>
          <w:szCs w:val="24"/>
        </w:rPr>
        <w:t>The PC does not have direct responsibility for footpath maintenance, this remains with the Borough Council.</w:t>
      </w:r>
    </w:p>
    <w:p w14:paraId="533FB18E" w14:textId="77777777" w:rsidR="00EE6243" w:rsidRDefault="00EE6243" w:rsidP="00EE6243">
      <w:pPr>
        <w:rPr>
          <w:sz w:val="24"/>
          <w:szCs w:val="24"/>
        </w:rPr>
      </w:pPr>
      <w:r>
        <w:rPr>
          <w:sz w:val="24"/>
          <w:szCs w:val="24"/>
        </w:rPr>
        <w:t xml:space="preserve">We do understand the importance of our many footpaths to residents and continue to monitor and report on issues as they arise. </w:t>
      </w:r>
    </w:p>
    <w:p w14:paraId="79713942" w14:textId="77777777" w:rsidR="00EE6243" w:rsidRDefault="00EE6243" w:rsidP="00EE6243">
      <w:pPr>
        <w:rPr>
          <w:sz w:val="24"/>
          <w:szCs w:val="24"/>
        </w:rPr>
      </w:pPr>
      <w:r>
        <w:rPr>
          <w:sz w:val="24"/>
          <w:szCs w:val="24"/>
        </w:rPr>
        <w:t>Ian Selwood</w:t>
      </w:r>
    </w:p>
    <w:p w14:paraId="07AE8C12" w14:textId="77777777" w:rsidR="00EE6243" w:rsidRDefault="00EE6243" w:rsidP="00EE6243">
      <w:pPr>
        <w:rPr>
          <w:sz w:val="24"/>
          <w:szCs w:val="24"/>
        </w:rPr>
      </w:pPr>
      <w:r>
        <w:rPr>
          <w:sz w:val="24"/>
          <w:szCs w:val="24"/>
        </w:rPr>
        <w:t>Vice Chair</w:t>
      </w:r>
    </w:p>
    <w:p w14:paraId="4E404204" w14:textId="77777777" w:rsidR="00EE6243" w:rsidRDefault="00EE6243" w:rsidP="00EE6243">
      <w:pPr>
        <w:rPr>
          <w:sz w:val="24"/>
          <w:szCs w:val="24"/>
        </w:rPr>
      </w:pPr>
      <w:r>
        <w:rPr>
          <w:sz w:val="24"/>
          <w:szCs w:val="24"/>
        </w:rPr>
        <w:t>April 2023</w:t>
      </w:r>
    </w:p>
    <w:sectPr w:rsidR="00EE624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n-ea">
    <w:panose1 w:val="00000000000000000000"/>
    <w:charset w:val="00"/>
    <w:family w:val="roman"/>
    <w:notTrueType/>
    <w:pitch w:val="default"/>
  </w:font>
  <w:font w:name="+mn-cs">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304561"/>
    <w:multiLevelType w:val="hybridMultilevel"/>
    <w:tmpl w:val="C83E9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62F3E70"/>
    <w:multiLevelType w:val="hybridMultilevel"/>
    <w:tmpl w:val="052A6C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05204225">
    <w:abstractNumId w:val="0"/>
  </w:num>
  <w:num w:numId="2" w16cid:durableId="7097220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6243"/>
    <w:rsid w:val="001242F6"/>
    <w:rsid w:val="00D854DD"/>
    <w:rsid w:val="00EE62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0FBBA9"/>
  <w15:chartTrackingRefBased/>
  <w15:docId w15:val="{407D1BFF-3413-4657-A6CB-88B273027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E6243"/>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ListParagraph">
    <w:name w:val="List Paragraph"/>
    <w:basedOn w:val="Normal"/>
    <w:uiPriority w:val="34"/>
    <w:qFormat/>
    <w:rsid w:val="00EE6243"/>
    <w:pPr>
      <w:widowControl w:val="0"/>
      <w:overflowPunct w:val="0"/>
      <w:autoSpaceDE w:val="0"/>
      <w:autoSpaceDN w:val="0"/>
      <w:adjustRightInd w:val="0"/>
      <w:spacing w:after="0" w:line="240" w:lineRule="auto"/>
      <w:ind w:left="720"/>
    </w:pPr>
    <w:rPr>
      <w:rFonts w:ascii="Times New Roman" w:eastAsia="Times New Roman" w:hAnsi="Times New Roman" w:cs="Times New Roman"/>
      <w:kern w:val="28"/>
      <w:sz w:val="2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6</Pages>
  <Words>1719</Words>
  <Characters>9799</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tracey judd</dc:creator>
  <cp:keywords/>
  <dc:description/>
  <cp:lastModifiedBy>tracey judd</cp:lastModifiedBy>
  <cp:revision>1</cp:revision>
  <dcterms:created xsi:type="dcterms:W3CDTF">2023-04-25T10:43:00Z</dcterms:created>
  <dcterms:modified xsi:type="dcterms:W3CDTF">2023-04-25T10:55:00Z</dcterms:modified>
</cp:coreProperties>
</file>