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2F4E" w14:textId="77777777" w:rsidR="005651F6" w:rsidRDefault="005651F6" w:rsidP="005651F6">
      <w:pPr>
        <w:spacing w:line="240" w:lineRule="auto"/>
        <w:rPr>
          <w:rFonts w:ascii="Calibri" w:eastAsia="Times New Roman" w:hAnsi="Calibri" w:cs="Calibri"/>
          <w:b/>
          <w:bCs/>
          <w:color w:val="000000"/>
          <w:sz w:val="28"/>
          <w:szCs w:val="28"/>
          <w:lang w:eastAsia="en-GB"/>
        </w:rPr>
      </w:pPr>
      <w:r>
        <w:rPr>
          <w:rFonts w:ascii="Calibri" w:eastAsia="Times New Roman" w:hAnsi="Calibri" w:cs="Calibri"/>
          <w:b/>
          <w:bCs/>
          <w:color w:val="000000"/>
          <w:sz w:val="28"/>
          <w:szCs w:val="28"/>
          <w:lang w:eastAsia="en-GB"/>
        </w:rPr>
        <w:t>Victoria Hall</w:t>
      </w:r>
    </w:p>
    <w:p w14:paraId="5C97385D" w14:textId="1C5B97F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sz w:val="28"/>
          <w:szCs w:val="28"/>
          <w:lang w:eastAsia="en-GB"/>
        </w:rPr>
        <w:t>Conditions of Use</w:t>
      </w:r>
    </w:p>
    <w:p w14:paraId="305A30D6" w14:textId="5388ED7A"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sz w:val="24"/>
          <w:szCs w:val="24"/>
          <w:lang w:eastAsia="en-GB"/>
        </w:rPr>
        <w:t xml:space="preserve">The hire use of all, or a combination of the following </w:t>
      </w:r>
      <w:r w:rsidR="00AF2DD6" w:rsidRPr="005651F6">
        <w:rPr>
          <w:rFonts w:ascii="Calibri" w:eastAsia="Times New Roman" w:hAnsi="Calibri" w:cs="Calibri"/>
          <w:color w:val="000000"/>
          <w:sz w:val="24"/>
          <w:szCs w:val="24"/>
          <w:lang w:eastAsia="en-GB"/>
        </w:rPr>
        <w:t>spaces.</w:t>
      </w:r>
    </w:p>
    <w:p w14:paraId="7FA20B4D" w14:textId="13BC71D3"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 xml:space="preserve">01 </w:t>
      </w:r>
      <w:r w:rsidRPr="005651F6">
        <w:rPr>
          <w:rFonts w:ascii="Calibri" w:eastAsia="Times New Roman" w:hAnsi="Calibri" w:cs="Calibri"/>
          <w:b/>
          <w:bCs/>
          <w:color w:val="000000"/>
          <w:sz w:val="24"/>
          <w:szCs w:val="24"/>
          <w:lang w:eastAsia="en-GB"/>
        </w:rPr>
        <w:tab/>
      </w:r>
    </w:p>
    <w:p w14:paraId="06987CE4" w14:textId="60CA386D"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02</w:t>
      </w:r>
      <w:r w:rsidRPr="005651F6">
        <w:rPr>
          <w:rFonts w:ascii="Calibri" w:eastAsia="Times New Roman" w:hAnsi="Calibri" w:cs="Calibri"/>
          <w:b/>
          <w:bCs/>
          <w:color w:val="000000"/>
          <w:sz w:val="24"/>
          <w:szCs w:val="24"/>
          <w:lang w:eastAsia="en-GB"/>
        </w:rPr>
        <w:tab/>
      </w:r>
    </w:p>
    <w:p w14:paraId="22FBEA4E" w14:textId="6343B1CA"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 xml:space="preserve">Space </w:t>
      </w:r>
      <w:r w:rsidRPr="005651F6">
        <w:rPr>
          <w:rFonts w:ascii="Calibri" w:eastAsia="Times New Roman" w:hAnsi="Calibri" w:cs="Calibri"/>
          <w:b/>
          <w:bCs/>
          <w:color w:val="000000"/>
          <w:sz w:val="24"/>
          <w:szCs w:val="24"/>
          <w:lang w:eastAsia="en-GB"/>
        </w:rPr>
        <w:tab/>
        <w:t>03</w:t>
      </w:r>
      <w:r w:rsidRPr="005651F6">
        <w:rPr>
          <w:rFonts w:ascii="Calibri" w:eastAsia="Times New Roman" w:hAnsi="Calibri" w:cs="Calibri"/>
          <w:b/>
          <w:bCs/>
          <w:color w:val="000000"/>
          <w:sz w:val="24"/>
          <w:szCs w:val="24"/>
          <w:lang w:eastAsia="en-GB"/>
        </w:rPr>
        <w:tab/>
      </w:r>
    </w:p>
    <w:p w14:paraId="35588402" w14:textId="77777777" w:rsidR="005651F6" w:rsidRPr="005651F6" w:rsidRDefault="005651F6" w:rsidP="005651F6">
      <w:pPr>
        <w:numPr>
          <w:ilvl w:val="0"/>
          <w:numId w:val="1"/>
        </w:numPr>
        <w:spacing w:after="0" w:line="240" w:lineRule="auto"/>
        <w:textAlignment w:val="baseline"/>
        <w:rPr>
          <w:rFonts w:ascii="Calibri" w:eastAsia="Times New Roman" w:hAnsi="Calibri" w:cs="Calibri"/>
          <w:b/>
          <w:bCs/>
          <w:color w:val="000000"/>
          <w:sz w:val="24"/>
          <w:szCs w:val="24"/>
          <w:lang w:eastAsia="en-GB"/>
        </w:rPr>
      </w:pPr>
      <w:r w:rsidRPr="005651F6">
        <w:rPr>
          <w:rFonts w:ascii="Calibri" w:eastAsia="Times New Roman" w:hAnsi="Calibri" w:cs="Calibri"/>
          <w:b/>
          <w:bCs/>
          <w:color w:val="000000"/>
          <w:sz w:val="24"/>
          <w:szCs w:val="24"/>
          <w:lang w:eastAsia="en-GB"/>
        </w:rPr>
        <w:t>Kitchen</w:t>
      </w:r>
    </w:p>
    <w:p w14:paraId="1FCD1A1E"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6FBF20" w14:textId="3A022E34"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Victoria Hall, </w:t>
      </w:r>
      <w:r w:rsidR="0058476F">
        <w:rPr>
          <w:rFonts w:ascii="Calibri" w:eastAsia="Times New Roman" w:hAnsi="Calibri" w:cs="Calibri"/>
          <w:color w:val="000000"/>
          <w:lang w:eastAsia="en-GB"/>
        </w:rPr>
        <w:t xml:space="preserve">1-3 </w:t>
      </w:r>
      <w:r w:rsidRPr="005651F6">
        <w:rPr>
          <w:rFonts w:ascii="Calibri" w:eastAsia="Times New Roman" w:hAnsi="Calibri" w:cs="Calibri"/>
          <w:color w:val="000000"/>
          <w:lang w:eastAsia="en-GB"/>
        </w:rPr>
        <w:t>St Johns’ Road, Harrow</w:t>
      </w:r>
      <w:r w:rsidR="0058476F">
        <w:rPr>
          <w:rFonts w:ascii="Calibri" w:eastAsia="Times New Roman" w:hAnsi="Calibri" w:cs="Calibri"/>
          <w:color w:val="000000"/>
          <w:lang w:eastAsia="en-GB"/>
        </w:rPr>
        <w:t xml:space="preserve">, </w:t>
      </w:r>
      <w:r w:rsidRPr="005651F6">
        <w:rPr>
          <w:rFonts w:ascii="Calibri" w:eastAsia="Times New Roman" w:hAnsi="Calibri" w:cs="Calibri"/>
          <w:color w:val="000000"/>
          <w:lang w:eastAsia="en-GB"/>
        </w:rPr>
        <w:t>Middlesex HA1 6QT</w:t>
      </w:r>
      <w:r w:rsidR="00E031D9">
        <w:rPr>
          <w:rFonts w:ascii="Calibri" w:eastAsia="Times New Roman" w:hAnsi="Calibri" w:cs="Calibri"/>
          <w:color w:val="000000"/>
          <w:lang w:eastAsia="en-GB"/>
        </w:rPr>
        <w:t xml:space="preserve"> </w:t>
      </w:r>
      <w:r w:rsidR="0058476F" w:rsidRPr="00E031D9">
        <w:rPr>
          <w:rFonts w:ascii="Calibri" w:eastAsia="Times New Roman" w:hAnsi="Calibri" w:cs="Calibri"/>
          <w:b/>
          <w:bCs/>
          <w:color w:val="000000"/>
          <w:lang w:eastAsia="en-GB"/>
        </w:rPr>
        <w:t>Main entrance</w:t>
      </w:r>
      <w:r w:rsidR="0058476F" w:rsidRPr="00E031D9">
        <w:rPr>
          <w:rFonts w:ascii="Calibri" w:eastAsia="Times New Roman" w:hAnsi="Calibri" w:cs="Calibri"/>
          <w:color w:val="000000"/>
          <w:lang w:eastAsia="en-GB"/>
        </w:rPr>
        <w:t xml:space="preserve">: </w:t>
      </w:r>
      <w:r w:rsidR="00AF2DD6" w:rsidRPr="00E031D9">
        <w:rPr>
          <w:rFonts w:ascii="Calibri" w:eastAsia="Times New Roman" w:hAnsi="Calibri" w:cs="Calibri"/>
          <w:color w:val="000000"/>
          <w:lang w:eastAsia="en-GB"/>
        </w:rPr>
        <w:t>Sheepcote</w:t>
      </w:r>
      <w:r w:rsidR="0058476F" w:rsidRPr="00E031D9">
        <w:rPr>
          <w:rFonts w:ascii="Calibri" w:eastAsia="Times New Roman" w:hAnsi="Calibri" w:cs="Calibri"/>
          <w:color w:val="000000"/>
          <w:lang w:eastAsia="en-GB"/>
        </w:rPr>
        <w:t xml:space="preserve"> Road, Harrow, Middlesex, HA1 2JE</w:t>
      </w:r>
      <w:r w:rsidR="00FC217A">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 xml:space="preserve"> </w:t>
      </w:r>
      <w:r w:rsidR="00FC217A">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next to St Johns</w:t>
      </w:r>
      <w:r w:rsidR="00E4069C" w:rsidRPr="00E031D9">
        <w:rPr>
          <w:rFonts w:ascii="Calibri" w:eastAsia="Times New Roman" w:hAnsi="Calibri" w:cs="Calibri"/>
          <w:color w:val="000000"/>
          <w:lang w:eastAsia="en-GB"/>
        </w:rPr>
        <w:t>’</w:t>
      </w:r>
      <w:r w:rsidR="0058476F" w:rsidRPr="00E031D9">
        <w:rPr>
          <w:rFonts w:ascii="Calibri" w:eastAsia="Times New Roman" w:hAnsi="Calibri" w:cs="Calibri"/>
          <w:color w:val="000000"/>
          <w:lang w:eastAsia="en-GB"/>
        </w:rPr>
        <w:t xml:space="preserve"> Church</w:t>
      </w:r>
      <w:r w:rsidR="00E4069C">
        <w:rPr>
          <w:rFonts w:ascii="Calibri" w:eastAsia="Times New Roman" w:hAnsi="Calibri" w:cs="Calibri"/>
          <w:color w:val="000000"/>
          <w:lang w:eastAsia="en-GB"/>
        </w:rPr>
        <w:t xml:space="preserve">) </w:t>
      </w:r>
      <w:r w:rsidRPr="005651F6">
        <w:rPr>
          <w:rFonts w:ascii="Calibri" w:eastAsia="Times New Roman" w:hAnsi="Calibri" w:cs="Calibri"/>
          <w:color w:val="000000"/>
          <w:lang w:eastAsia="en-GB"/>
        </w:rPr>
        <w:t>is permitted under the following conditions, which can change (</w:t>
      </w:r>
      <w:r w:rsidRPr="005651F6">
        <w:rPr>
          <w:rFonts w:ascii="Calibri" w:eastAsia="Times New Roman" w:hAnsi="Calibri" w:cs="Calibri"/>
          <w:i/>
          <w:iCs/>
          <w:color w:val="000000"/>
          <w:lang w:eastAsia="en-GB"/>
        </w:rPr>
        <w:t>sufficient notice will be given of any changes dependent on timescales &amp; activities</w:t>
      </w:r>
      <w:r w:rsidRPr="005651F6">
        <w:rPr>
          <w:rFonts w:ascii="Calibri" w:eastAsia="Times New Roman" w:hAnsi="Calibri" w:cs="Calibri"/>
          <w:color w:val="000000"/>
          <w:lang w:eastAsia="en-GB"/>
        </w:rPr>
        <w:t>)</w:t>
      </w:r>
    </w:p>
    <w:p w14:paraId="4C03FA6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FA92737"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 </w:t>
      </w:r>
      <w:r w:rsidRPr="005651F6">
        <w:rPr>
          <w:rFonts w:ascii="Calibri" w:eastAsia="Times New Roman" w:hAnsi="Calibri" w:cs="Calibri"/>
          <w:b/>
          <w:bCs/>
          <w:color w:val="000000"/>
          <w:lang w:eastAsia="en-GB"/>
        </w:rPr>
        <w:t>GENERAL CONDITIONS</w:t>
      </w:r>
    </w:p>
    <w:p w14:paraId="275249DD" w14:textId="77777777" w:rsidR="005651F6" w:rsidRPr="001C6883" w:rsidRDefault="005651F6" w:rsidP="005651F6">
      <w:pPr>
        <w:spacing w:line="240" w:lineRule="auto"/>
        <w:rPr>
          <w:rFonts w:ascii="Times New Roman" w:eastAsia="Times New Roman" w:hAnsi="Times New Roman" w:cs="Times New Roman"/>
          <w:b/>
          <w:bCs/>
          <w:color w:val="212121"/>
          <w:sz w:val="28"/>
          <w:szCs w:val="28"/>
          <w:lang w:eastAsia="en-GB"/>
        </w:rPr>
      </w:pPr>
      <w:r w:rsidRPr="005651F6">
        <w:rPr>
          <w:rFonts w:ascii="Calibri" w:eastAsia="Times New Roman" w:hAnsi="Calibri" w:cs="Calibri"/>
          <w:color w:val="000000"/>
          <w:lang w:eastAsia="en-GB"/>
        </w:rPr>
        <w:t xml:space="preserve">1.1 </w:t>
      </w:r>
      <w:r w:rsidRPr="001C6883">
        <w:rPr>
          <w:rFonts w:ascii="Calibri" w:eastAsia="Times New Roman" w:hAnsi="Calibri" w:cs="Calibri"/>
          <w:b/>
          <w:bCs/>
          <w:color w:val="212121"/>
          <w:sz w:val="24"/>
          <w:szCs w:val="24"/>
          <w:lang w:eastAsia="en-GB"/>
        </w:rPr>
        <w:t>Victoria Hall reserves the right:-</w:t>
      </w:r>
    </w:p>
    <w:p w14:paraId="1AE877CF" w14:textId="7DC700EA"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(a) to cancel the booking at any time without reason and, in such </w:t>
      </w:r>
      <w:r w:rsidR="00F313CB">
        <w:rPr>
          <w:rFonts w:ascii="Calibri" w:eastAsia="Times New Roman" w:hAnsi="Calibri" w:cs="Calibri"/>
          <w:color w:val="000000"/>
          <w:lang w:eastAsia="en-GB"/>
        </w:rPr>
        <w:t xml:space="preserve">an </w:t>
      </w:r>
      <w:r w:rsidRPr="005651F6">
        <w:rPr>
          <w:rFonts w:ascii="Calibri" w:eastAsia="Times New Roman" w:hAnsi="Calibri" w:cs="Calibri"/>
          <w:color w:val="000000"/>
          <w:lang w:eastAsia="en-GB"/>
        </w:rPr>
        <w:t xml:space="preserve">event, shall not be liable for damages or otherwise in respect of such cancellation (Victoria Hall will try and give </w:t>
      </w:r>
      <w:r w:rsidR="00B30CE5">
        <w:rPr>
          <w:rFonts w:ascii="Calibri" w:eastAsia="Times New Roman" w:hAnsi="Calibri" w:cs="Calibri"/>
          <w:color w:val="000000"/>
          <w:lang w:eastAsia="en-GB"/>
        </w:rPr>
        <w:t xml:space="preserve">as much </w:t>
      </w:r>
      <w:r w:rsidRPr="005651F6">
        <w:rPr>
          <w:rFonts w:ascii="Calibri" w:eastAsia="Times New Roman" w:hAnsi="Calibri" w:cs="Calibri"/>
          <w:color w:val="000000"/>
          <w:lang w:eastAsia="en-GB"/>
        </w:rPr>
        <w:t>notice as possible</w:t>
      </w:r>
      <w:r w:rsidR="00B30CE5">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if this happens in the event of a health </w:t>
      </w:r>
      <w:r w:rsidR="00C37FC9">
        <w:rPr>
          <w:rFonts w:ascii="Calibri" w:eastAsia="Times New Roman" w:hAnsi="Calibri" w:cs="Calibri"/>
          <w:color w:val="000000"/>
          <w:lang w:eastAsia="en-GB"/>
        </w:rPr>
        <w:t>&amp;</w:t>
      </w:r>
      <w:r w:rsidRPr="005651F6">
        <w:rPr>
          <w:rFonts w:ascii="Calibri" w:eastAsia="Times New Roman" w:hAnsi="Calibri" w:cs="Calibri"/>
          <w:color w:val="000000"/>
          <w:lang w:eastAsia="en-GB"/>
        </w:rPr>
        <w:t xml:space="preserve"> safety issue this notice period may be limited).</w:t>
      </w:r>
    </w:p>
    <w:p w14:paraId="6348EF7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(b) to cancel the letting if the hirer fails to comply with the Fire and Health and Safety Regulations</w:t>
      </w:r>
    </w:p>
    <w:p w14:paraId="00180CC4" w14:textId="4503FAB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of entry always by its centre manager and trustees</w:t>
      </w:r>
    </w:p>
    <w:p w14:paraId="35AE6ED4" w14:textId="3371E484"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(d) to invoice all confirmed bookings within 21 working days of the event.  Email/written notice of an amendment under 21 days (an alteration that is possible under the circumstances at the time) will incur an administration fee of </w:t>
      </w:r>
      <w:r w:rsidRPr="005651F6">
        <w:rPr>
          <w:rFonts w:ascii="Calibri" w:eastAsia="Times New Roman" w:hAnsi="Calibri" w:cs="Calibri"/>
          <w:color w:val="000000"/>
          <w:shd w:val="clear" w:color="auto" w:fill="FFFFFF"/>
          <w:lang w:eastAsia="en-GB"/>
        </w:rPr>
        <w:t>£75 .00.</w:t>
      </w:r>
      <w:r w:rsidR="006F7028">
        <w:rPr>
          <w:rFonts w:ascii="Calibri" w:eastAsia="Times New Roman" w:hAnsi="Calibri" w:cs="Calibri"/>
          <w:color w:val="000000"/>
          <w:shd w:val="clear" w:color="auto" w:fill="FFFFFF"/>
          <w:lang w:eastAsia="en-GB"/>
        </w:rPr>
        <w:t xml:space="preserve">  Cancellation</w:t>
      </w:r>
      <w:r w:rsidR="00303F12">
        <w:rPr>
          <w:rFonts w:ascii="Calibri" w:eastAsia="Times New Roman" w:hAnsi="Calibri" w:cs="Calibri"/>
          <w:color w:val="000000"/>
          <w:shd w:val="clear" w:color="auto" w:fill="FFFFFF"/>
          <w:lang w:eastAsia="en-GB"/>
        </w:rPr>
        <w:t xml:space="preserve"> by hirer</w:t>
      </w:r>
      <w:r w:rsidR="006F7028">
        <w:rPr>
          <w:rFonts w:ascii="Calibri" w:eastAsia="Times New Roman" w:hAnsi="Calibri" w:cs="Calibri"/>
          <w:color w:val="000000"/>
          <w:shd w:val="clear" w:color="auto" w:fill="FFFFFF"/>
          <w:lang w:eastAsia="en-GB"/>
        </w:rPr>
        <w:t xml:space="preserve"> after a </w:t>
      </w:r>
      <w:r w:rsidR="00303F12">
        <w:rPr>
          <w:rFonts w:ascii="Calibri" w:eastAsia="Times New Roman" w:hAnsi="Calibri" w:cs="Calibri"/>
          <w:color w:val="000000"/>
          <w:shd w:val="clear" w:color="auto" w:fill="FFFFFF"/>
          <w:lang w:eastAsia="en-GB"/>
        </w:rPr>
        <w:t>booked period, will incur an administration fee</w:t>
      </w:r>
      <w:r w:rsidR="00473D5F">
        <w:rPr>
          <w:rFonts w:ascii="Calibri" w:eastAsia="Times New Roman" w:hAnsi="Calibri" w:cs="Calibri"/>
          <w:color w:val="000000"/>
          <w:shd w:val="clear" w:color="auto" w:fill="FFFFFF"/>
          <w:lang w:eastAsia="en-GB"/>
        </w:rPr>
        <w:t>,</w:t>
      </w:r>
      <w:r w:rsidR="00303F12">
        <w:rPr>
          <w:rFonts w:ascii="Calibri" w:eastAsia="Times New Roman" w:hAnsi="Calibri" w:cs="Calibri"/>
          <w:color w:val="000000"/>
          <w:shd w:val="clear" w:color="auto" w:fill="FFFFFF"/>
          <w:lang w:eastAsia="en-GB"/>
        </w:rPr>
        <w:t xml:space="preserve"> </w:t>
      </w:r>
      <w:r w:rsidR="00792210">
        <w:rPr>
          <w:rFonts w:ascii="Calibri" w:eastAsia="Times New Roman" w:hAnsi="Calibri" w:cs="Calibri"/>
          <w:color w:val="000000"/>
          <w:shd w:val="clear" w:color="auto" w:fill="FFFFFF"/>
          <w:lang w:eastAsia="en-GB"/>
        </w:rPr>
        <w:t xml:space="preserve">the amount will be the discretion of the centre manager. </w:t>
      </w:r>
      <w:r w:rsidRPr="005651F6">
        <w:rPr>
          <w:rFonts w:ascii="Calibri" w:eastAsia="Times New Roman" w:hAnsi="Calibri" w:cs="Calibri"/>
          <w:color w:val="000000"/>
          <w:shd w:val="clear" w:color="auto" w:fill="FFFFFF"/>
          <w:lang w:eastAsia="en-GB"/>
        </w:rPr>
        <w:t xml:space="preserve"> The cancellation fee for notice given under 14 working days (Monday-</w:t>
      </w:r>
      <w:r w:rsidRPr="005651F6">
        <w:rPr>
          <w:rFonts w:ascii="Calibri" w:eastAsia="Times New Roman" w:hAnsi="Calibri" w:cs="Calibri"/>
          <w:color w:val="000000"/>
          <w:shd w:val="clear" w:color="auto" w:fill="FFFFFF"/>
          <w:lang w:eastAsia="en-GB"/>
        </w:rPr>
        <w:t xml:space="preserve">Friday) will incur a fee of 50% of the </w:t>
      </w:r>
      <w:r w:rsidR="00E578A8">
        <w:rPr>
          <w:rFonts w:ascii="Calibri" w:eastAsia="Times New Roman" w:hAnsi="Calibri" w:cs="Calibri"/>
          <w:color w:val="000000"/>
          <w:shd w:val="clear" w:color="auto" w:fill="FFFFFF"/>
          <w:lang w:eastAsia="en-GB"/>
        </w:rPr>
        <w:t>booking total</w:t>
      </w:r>
      <w:r w:rsidRPr="005651F6">
        <w:rPr>
          <w:rFonts w:ascii="Calibri" w:eastAsia="Times New Roman" w:hAnsi="Calibri" w:cs="Calibri"/>
          <w:color w:val="000000"/>
          <w:shd w:val="clear" w:color="auto" w:fill="FFFFFF"/>
          <w:lang w:eastAsia="en-GB"/>
        </w:rPr>
        <w:t>.</w:t>
      </w:r>
      <w:r w:rsidR="00A615C7">
        <w:rPr>
          <w:rFonts w:ascii="Calibri" w:eastAsia="Times New Roman" w:hAnsi="Calibri" w:cs="Calibri"/>
          <w:color w:val="000000"/>
          <w:shd w:val="clear" w:color="auto" w:fill="FFFFFF"/>
          <w:lang w:eastAsia="en-GB"/>
        </w:rPr>
        <w:t xml:space="preserve"> </w:t>
      </w:r>
    </w:p>
    <w:p w14:paraId="7FDE9A9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(e) to cancel the booking if in management's opinion:</w:t>
      </w:r>
    </w:p>
    <w:p w14:paraId="19DECAE9"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there are exceptional circumstances of public importance that warrant or in the interest of the public, justify the cancellation of the booking</w:t>
      </w:r>
    </w:p>
    <w:p w14:paraId="131B1DF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if there are risks that damage might be caused to the premises if the booking is not cancelled</w:t>
      </w:r>
    </w:p>
    <w:p w14:paraId="12588377" w14:textId="3AD44E85"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 it believes that there is a reasonable risk of the </w:t>
      </w:r>
      <w:r w:rsidR="006F7028">
        <w:rPr>
          <w:rFonts w:ascii="Calibri" w:eastAsia="Times New Roman" w:hAnsi="Calibri" w:cs="Calibri"/>
          <w:color w:val="000000"/>
          <w:lang w:eastAsia="en-GB"/>
        </w:rPr>
        <w:t>p</w:t>
      </w:r>
      <w:r w:rsidRPr="005651F6">
        <w:rPr>
          <w:rFonts w:ascii="Calibri" w:eastAsia="Times New Roman" w:hAnsi="Calibri" w:cs="Calibri"/>
          <w:color w:val="000000"/>
          <w:lang w:eastAsia="en-GB"/>
        </w:rPr>
        <w:t>remises being used for purposes which are;</w:t>
      </w:r>
    </w:p>
    <w:p w14:paraId="68B828B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 contrary to any legislation or regulations</w:t>
      </w:r>
    </w:p>
    <w:p w14:paraId="7BFE24E7"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(ii) may be considered offensive or discriminatory on the grounds of race, gender, religion or belief, nationality, disability, sexual orientation or age;</w:t>
      </w:r>
    </w:p>
    <w:p w14:paraId="5FDAB5DD"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(iii) involve nudity or sexually explicit or sexually provocative conduct; or</w:t>
      </w:r>
    </w:p>
    <w:p w14:paraId="647FDA8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(iv) likely to intimidate, threaten or cause a nuisance or annoyance to any individual.</w:t>
      </w:r>
    </w:p>
    <w:p w14:paraId="17EFD89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1.2 </w:t>
      </w:r>
      <w:r w:rsidRPr="005651F6">
        <w:rPr>
          <w:rFonts w:ascii="Calibri" w:eastAsia="Times New Roman" w:hAnsi="Calibri" w:cs="Calibri"/>
          <w:b/>
          <w:bCs/>
          <w:color w:val="000000"/>
          <w:lang w:eastAsia="en-GB"/>
        </w:rPr>
        <w:t>The hirer should not assign or sublet the Premises or any part of the premises.</w:t>
      </w:r>
    </w:p>
    <w:p w14:paraId="6756023C"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2. </w:t>
      </w:r>
      <w:r w:rsidRPr="005651F6">
        <w:rPr>
          <w:rFonts w:ascii="Calibri" w:eastAsia="Times New Roman" w:hAnsi="Calibri" w:cs="Calibri"/>
          <w:b/>
          <w:bCs/>
          <w:color w:val="000000"/>
          <w:lang w:eastAsia="en-GB"/>
        </w:rPr>
        <w:t>Responsibilities of Victoria Hall </w:t>
      </w:r>
    </w:p>
    <w:p w14:paraId="69A093A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2.1 For the duration of the booking period, Victoria Hall will be responsible for ensuring the</w:t>
      </w:r>
    </w:p>
    <w:p w14:paraId="504D886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following provision:</w:t>
      </w:r>
    </w:p>
    <w:p w14:paraId="497667E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E7CE14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(a) Adequate means of escape in an emergency</w:t>
      </w:r>
    </w:p>
    <w:p w14:paraId="77DA80BB"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(b) Adequate heating and lighting</w:t>
      </w:r>
    </w:p>
    <w:p w14:paraId="14898B62"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Safe equipment and premises; (booking forms should detail the equipment which will be part of the hire agreement)</w:t>
      </w:r>
    </w:p>
    <w:p w14:paraId="7BB4F568"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3. </w:t>
      </w:r>
      <w:r w:rsidRPr="005651F6">
        <w:rPr>
          <w:rFonts w:ascii="Calibri" w:eastAsia="Times New Roman" w:hAnsi="Calibri" w:cs="Calibri"/>
          <w:b/>
          <w:bCs/>
          <w:color w:val="000000"/>
          <w:lang w:eastAsia="en-GB"/>
        </w:rPr>
        <w:t>Responsibilities of the hirer</w:t>
      </w:r>
    </w:p>
    <w:p w14:paraId="18A21093" w14:textId="77777777" w:rsidR="003C0B1D"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 xml:space="preserve">3.1 For the duration of the booking period, </w:t>
      </w:r>
      <w:r w:rsidR="00FA265F">
        <w:rPr>
          <w:rFonts w:ascii="Calibri" w:eastAsia="Times New Roman" w:hAnsi="Calibri" w:cs="Calibri"/>
          <w:color w:val="000000"/>
          <w:lang w:eastAsia="en-GB"/>
        </w:rPr>
        <w:t xml:space="preserve">table coverings </w:t>
      </w:r>
      <w:r w:rsidR="003C0B1D">
        <w:rPr>
          <w:rFonts w:ascii="Calibri" w:eastAsia="Times New Roman" w:hAnsi="Calibri" w:cs="Calibri"/>
          <w:color w:val="000000"/>
          <w:lang w:eastAsia="en-GB"/>
        </w:rPr>
        <w:t xml:space="preserve">need to be provided by the hirer </w:t>
      </w:r>
      <w:r w:rsidRPr="005651F6">
        <w:rPr>
          <w:rFonts w:ascii="Calibri" w:eastAsia="Times New Roman" w:hAnsi="Calibri" w:cs="Calibri"/>
          <w:color w:val="000000"/>
          <w:lang w:eastAsia="en-GB"/>
        </w:rPr>
        <w:t>the hirer</w:t>
      </w:r>
      <w:r w:rsidR="003C0B1D">
        <w:rPr>
          <w:rFonts w:ascii="Calibri" w:eastAsia="Times New Roman" w:hAnsi="Calibri" w:cs="Calibri"/>
          <w:color w:val="000000"/>
          <w:lang w:eastAsia="en-GB"/>
        </w:rPr>
        <w:t>.</w:t>
      </w:r>
    </w:p>
    <w:p w14:paraId="0E6AA967" w14:textId="77777777" w:rsidR="003C0B1D" w:rsidRDefault="003C0B1D" w:rsidP="005651F6">
      <w:pPr>
        <w:spacing w:after="0" w:line="240" w:lineRule="auto"/>
        <w:rPr>
          <w:rFonts w:ascii="Calibri" w:eastAsia="Times New Roman" w:hAnsi="Calibri" w:cs="Calibri"/>
          <w:color w:val="000000"/>
          <w:lang w:eastAsia="en-GB"/>
        </w:rPr>
      </w:pPr>
    </w:p>
    <w:p w14:paraId="68378992" w14:textId="1D3A44D0" w:rsidR="005651F6" w:rsidRPr="005651F6" w:rsidRDefault="003C0B1D"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The hirer</w:t>
      </w:r>
      <w:r w:rsidR="005651F6" w:rsidRPr="005651F6">
        <w:rPr>
          <w:rFonts w:ascii="Calibri" w:eastAsia="Times New Roman" w:hAnsi="Calibri" w:cs="Calibri"/>
          <w:color w:val="000000"/>
          <w:lang w:eastAsia="en-GB"/>
        </w:rPr>
        <w:t xml:space="preserve"> will be responsible for ensuring the following:</w:t>
      </w:r>
    </w:p>
    <w:p w14:paraId="5897CE65" w14:textId="77777777" w:rsidR="001C6883" w:rsidRDefault="001C6883" w:rsidP="005651F6">
      <w:pPr>
        <w:spacing w:after="0" w:line="240" w:lineRule="auto"/>
        <w:rPr>
          <w:rFonts w:ascii="Calibri" w:eastAsia="Times New Roman" w:hAnsi="Calibri" w:cs="Calibri"/>
          <w:color w:val="000000"/>
          <w:lang w:eastAsia="en-GB"/>
        </w:rPr>
      </w:pPr>
    </w:p>
    <w:p w14:paraId="35A58A5E" w14:textId="2F5449EB" w:rsidR="005651F6" w:rsidRPr="008D042B" w:rsidRDefault="005651F6" w:rsidP="005651F6">
      <w:pPr>
        <w:spacing w:after="0" w:line="240" w:lineRule="auto"/>
        <w:rPr>
          <w:rFonts w:ascii="Times New Roman" w:eastAsia="Times New Roman" w:hAnsi="Times New Roman" w:cs="Times New Roman"/>
          <w:color w:val="212121"/>
          <w:sz w:val="24"/>
          <w:szCs w:val="24"/>
          <w:lang w:eastAsia="en-GB"/>
        </w:rPr>
      </w:pPr>
      <w:r w:rsidRPr="008D042B">
        <w:rPr>
          <w:rFonts w:ascii="Calibri" w:eastAsia="Times New Roman" w:hAnsi="Calibri" w:cs="Calibri"/>
          <w:color w:val="212121"/>
          <w:lang w:eastAsia="en-GB"/>
        </w:rPr>
        <w:t xml:space="preserve">(a) The </w:t>
      </w:r>
      <w:r w:rsidR="00153948" w:rsidRPr="008D042B">
        <w:rPr>
          <w:rFonts w:ascii="Calibri" w:eastAsia="Times New Roman" w:hAnsi="Calibri" w:cs="Calibri"/>
          <w:color w:val="212121"/>
          <w:lang w:eastAsia="en-GB"/>
        </w:rPr>
        <w:t xml:space="preserve">basic </w:t>
      </w:r>
      <w:r w:rsidRPr="008D042B">
        <w:rPr>
          <w:rFonts w:ascii="Calibri" w:eastAsia="Times New Roman" w:hAnsi="Calibri" w:cs="Calibri"/>
          <w:color w:val="212121"/>
          <w:lang w:eastAsia="en-GB"/>
        </w:rPr>
        <w:t xml:space="preserve">Health and Safety </w:t>
      </w:r>
      <w:r w:rsidR="008D042B" w:rsidRPr="008D042B">
        <w:rPr>
          <w:rFonts w:ascii="Calibri" w:eastAsia="Times New Roman" w:hAnsi="Calibri" w:cs="Calibri"/>
          <w:color w:val="212121"/>
          <w:lang w:eastAsia="en-GB"/>
        </w:rPr>
        <w:t>walk through on arrival is done with a member of staff</w:t>
      </w:r>
      <w:r w:rsidR="008D042B">
        <w:rPr>
          <w:rFonts w:ascii="Calibri" w:eastAsia="Times New Roman" w:hAnsi="Calibri" w:cs="Calibri"/>
          <w:color w:val="212121"/>
          <w:lang w:eastAsia="en-GB"/>
        </w:rPr>
        <w:t xml:space="preserve"> for a new </w:t>
      </w:r>
      <w:r w:rsidR="001714D2">
        <w:rPr>
          <w:rFonts w:ascii="Calibri" w:eastAsia="Times New Roman" w:hAnsi="Calibri" w:cs="Calibri"/>
          <w:color w:val="212121"/>
          <w:lang w:eastAsia="en-GB"/>
        </w:rPr>
        <w:t>VH hirer.</w:t>
      </w:r>
    </w:p>
    <w:p w14:paraId="2ABA1A4E"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08FFA3A" w14:textId="3DC2119C" w:rsidR="005651F6" w:rsidRPr="008D042B"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 xml:space="preserve">(b) A Personal Emergency Evacuation Plan (PEEP) </w:t>
      </w:r>
      <w:r w:rsidR="00153948">
        <w:rPr>
          <w:rFonts w:ascii="Calibri" w:eastAsia="Times New Roman" w:hAnsi="Calibri" w:cs="Calibri"/>
          <w:color w:val="000000"/>
          <w:lang w:eastAsia="en-GB"/>
        </w:rPr>
        <w:t>should be done by the group head organiser</w:t>
      </w:r>
      <w:r w:rsidRPr="005651F6">
        <w:rPr>
          <w:rFonts w:ascii="Calibri" w:eastAsia="Times New Roman" w:hAnsi="Calibri" w:cs="Calibri"/>
          <w:color w:val="000000"/>
          <w:lang w:eastAsia="en-GB"/>
        </w:rPr>
        <w:t xml:space="preserve"> for </w:t>
      </w:r>
      <w:r w:rsidR="00153948">
        <w:rPr>
          <w:rFonts w:ascii="Calibri" w:eastAsia="Times New Roman" w:hAnsi="Calibri" w:cs="Calibri"/>
          <w:color w:val="000000"/>
          <w:lang w:eastAsia="en-GB"/>
        </w:rPr>
        <w:t xml:space="preserve">any attendees </w:t>
      </w:r>
      <w:r w:rsidRPr="005651F6">
        <w:rPr>
          <w:rFonts w:ascii="Calibri" w:eastAsia="Times New Roman" w:hAnsi="Calibri" w:cs="Calibri"/>
          <w:color w:val="000000"/>
          <w:lang w:eastAsia="en-GB"/>
        </w:rPr>
        <w:t>with access needs including those with a disability.</w:t>
      </w:r>
    </w:p>
    <w:p w14:paraId="6E7F5F6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77B040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 Keypad entry codes should be collected in good time from the Centre Manager to ensure a full explanation is given to the end user on how to enter the facilities to prevent any issues entering or leaving the space booked. </w:t>
      </w:r>
    </w:p>
    <w:p w14:paraId="35572B4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244AB6" w14:textId="0FCB829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(d) Adequate supervision is available, and that normal and emergency procedures are followed.</w:t>
      </w:r>
    </w:p>
    <w:p w14:paraId="475314F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95904E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(e) No equipment, other than that specified at the time of booking is used.</w:t>
      </w:r>
    </w:p>
    <w:p w14:paraId="471DE75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140AAC7" w14:textId="52D5D22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(f) All doors are closed; AV equipment and lights are switched off when leaving the hired space.</w:t>
      </w:r>
      <w:r w:rsidR="00F270B7">
        <w:rPr>
          <w:rFonts w:ascii="Calibri" w:eastAsia="Times New Roman" w:hAnsi="Calibri" w:cs="Calibri"/>
          <w:color w:val="000000"/>
          <w:lang w:eastAsia="en-GB"/>
        </w:rPr>
        <w:t xml:space="preserve"> </w:t>
      </w:r>
    </w:p>
    <w:p w14:paraId="08E47AA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041EA6D" w14:textId="135A79D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(g) Ensure you have adequate First Aid provisions for your group and familiarise yourselves with the location of emergency equipment, i.e. fire extinguishers.</w:t>
      </w:r>
    </w:p>
    <w:p w14:paraId="3BCB334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D7C441F" w14:textId="375C80C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(h) Establishing an emergency evacuation procedure that details who will be responsible for taking control, calling emergency services, and where to assemble. Consideration should also be given to the needs of any disabled participants.</w:t>
      </w:r>
    </w:p>
    <w:p w14:paraId="234E651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1888803" w14:textId="576E74E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(i) Using the facilities and equipment in a responsible manner, which does not </w:t>
      </w:r>
      <w:r w:rsidRPr="005651F6">
        <w:rPr>
          <w:rFonts w:ascii="Calibri" w:eastAsia="Times New Roman" w:hAnsi="Calibri" w:cs="Calibri"/>
          <w:color w:val="000000"/>
          <w:lang w:eastAsia="en-GB"/>
        </w:rPr>
        <w:lastRenderedPageBreak/>
        <w:t>compromise the safety of the users or the Premises and equipment.</w:t>
      </w:r>
    </w:p>
    <w:p w14:paraId="3DD6831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9705622" w14:textId="4D19976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(j) Keeping emergency exits, fire extinguishers, alarm points free from obstruction. Keeping adequate walkways available to allow free and easy access to enter or leave.</w:t>
      </w:r>
    </w:p>
    <w:p w14:paraId="15A5407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FA65D68" w14:textId="6D8E534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(k) </w:t>
      </w:r>
      <w:r w:rsidRPr="005651F6">
        <w:rPr>
          <w:rFonts w:ascii="Calibri" w:eastAsia="Times New Roman" w:hAnsi="Calibri" w:cs="Calibri"/>
          <w:b/>
          <w:bCs/>
          <w:color w:val="000000"/>
          <w:lang w:eastAsia="en-GB"/>
        </w:rPr>
        <w:t>Strictly no use of gas cylinders, candles, matches</w:t>
      </w:r>
      <w:r w:rsidR="008E11B7">
        <w:rPr>
          <w:rFonts w:ascii="Calibri" w:eastAsia="Times New Roman" w:hAnsi="Calibri" w:cs="Calibri"/>
          <w:b/>
          <w:bCs/>
          <w:color w:val="000000"/>
          <w:lang w:eastAsia="en-GB"/>
        </w:rPr>
        <w:t xml:space="preserve">, </w:t>
      </w:r>
      <w:r w:rsidR="00FB06D8">
        <w:rPr>
          <w:rFonts w:ascii="Calibri" w:eastAsia="Times New Roman" w:hAnsi="Calibri" w:cs="Calibri"/>
          <w:b/>
          <w:bCs/>
          <w:color w:val="000000"/>
          <w:lang w:eastAsia="en-GB"/>
        </w:rPr>
        <w:t xml:space="preserve">flammable </w:t>
      </w:r>
      <w:r w:rsidR="00EB3423">
        <w:rPr>
          <w:rFonts w:ascii="Calibri" w:eastAsia="Times New Roman" w:hAnsi="Calibri" w:cs="Calibri"/>
          <w:b/>
          <w:bCs/>
          <w:color w:val="000000"/>
          <w:lang w:eastAsia="en-GB"/>
        </w:rPr>
        <w:t>c</w:t>
      </w:r>
      <w:r w:rsidR="00FB06D8">
        <w:rPr>
          <w:rFonts w:ascii="Calibri" w:eastAsia="Times New Roman" w:hAnsi="Calibri" w:cs="Calibri"/>
          <w:b/>
          <w:bCs/>
          <w:color w:val="000000"/>
          <w:lang w:eastAsia="en-GB"/>
        </w:rPr>
        <w:t>hafing</w:t>
      </w:r>
      <w:r w:rsidR="00560479">
        <w:rPr>
          <w:rFonts w:ascii="Calibri" w:eastAsia="Times New Roman" w:hAnsi="Calibri" w:cs="Calibri"/>
          <w:b/>
          <w:bCs/>
          <w:color w:val="000000"/>
          <w:lang w:eastAsia="en-GB"/>
        </w:rPr>
        <w:t xml:space="preserve"> fuel</w:t>
      </w:r>
      <w:r w:rsidR="00FB06D8">
        <w:rPr>
          <w:rFonts w:ascii="Calibri" w:eastAsia="Times New Roman" w:hAnsi="Calibri" w:cs="Calibri"/>
          <w:b/>
          <w:bCs/>
          <w:color w:val="000000"/>
          <w:lang w:eastAsia="en-GB"/>
        </w:rPr>
        <w:t xml:space="preserve"> dishes with </w:t>
      </w:r>
      <w:r w:rsidR="00566D3F">
        <w:rPr>
          <w:rFonts w:ascii="Calibri" w:eastAsia="Times New Roman" w:hAnsi="Calibri" w:cs="Calibri"/>
          <w:b/>
          <w:bCs/>
          <w:color w:val="000000"/>
          <w:lang w:eastAsia="en-GB"/>
        </w:rPr>
        <w:t xml:space="preserve">light-able </w:t>
      </w:r>
      <w:r w:rsidR="00FB06D8">
        <w:rPr>
          <w:rFonts w:ascii="Calibri" w:eastAsia="Times New Roman" w:hAnsi="Calibri" w:cs="Calibri"/>
          <w:b/>
          <w:bCs/>
          <w:color w:val="000000"/>
          <w:lang w:eastAsia="en-GB"/>
        </w:rPr>
        <w:t xml:space="preserve">wick, </w:t>
      </w:r>
      <w:r w:rsidR="008E11B7">
        <w:rPr>
          <w:rFonts w:ascii="Calibri" w:eastAsia="Times New Roman" w:hAnsi="Calibri" w:cs="Calibri"/>
          <w:b/>
          <w:bCs/>
          <w:color w:val="000000"/>
          <w:lang w:eastAsia="en-GB"/>
        </w:rPr>
        <w:t xml:space="preserve">deep fat fryers </w:t>
      </w:r>
      <w:r w:rsidRPr="005651F6">
        <w:rPr>
          <w:rFonts w:ascii="Calibri" w:eastAsia="Times New Roman" w:hAnsi="Calibri" w:cs="Calibri"/>
          <w:b/>
          <w:bCs/>
          <w:color w:val="000000"/>
          <w:lang w:eastAsia="en-GB"/>
        </w:rPr>
        <w:t>or</w:t>
      </w:r>
      <w:r w:rsidR="00B10FC2">
        <w:rPr>
          <w:rFonts w:ascii="Calibri" w:eastAsia="Times New Roman" w:hAnsi="Calibri" w:cs="Calibri"/>
          <w:b/>
          <w:bCs/>
          <w:color w:val="000000"/>
          <w:lang w:eastAsia="en-GB"/>
        </w:rPr>
        <w:t xml:space="preserve"> any type</w:t>
      </w:r>
      <w:r w:rsidRPr="005651F6">
        <w:rPr>
          <w:rFonts w:ascii="Calibri" w:eastAsia="Times New Roman" w:hAnsi="Calibri" w:cs="Calibri"/>
          <w:b/>
          <w:bCs/>
          <w:color w:val="000000"/>
          <w:lang w:eastAsia="en-GB"/>
        </w:rPr>
        <w:t xml:space="preserve"> flammable canisters inside the centre</w:t>
      </w:r>
      <w:r w:rsidRPr="005651F6">
        <w:rPr>
          <w:rFonts w:ascii="Calibri" w:eastAsia="Times New Roman" w:hAnsi="Calibri" w:cs="Calibri"/>
          <w:color w:val="000000"/>
          <w:lang w:eastAsia="en-GB"/>
        </w:rPr>
        <w:t>. </w:t>
      </w:r>
    </w:p>
    <w:p w14:paraId="2C5A529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02070B6" w14:textId="7CB6E29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(l) </w:t>
      </w:r>
      <w:r w:rsidRPr="005651F6">
        <w:rPr>
          <w:rFonts w:ascii="Calibri" w:eastAsia="Times New Roman" w:hAnsi="Calibri" w:cs="Calibri"/>
          <w:b/>
          <w:bCs/>
          <w:color w:val="000000"/>
          <w:lang w:eastAsia="en-GB"/>
        </w:rPr>
        <w:t>Strictly no use of flammable, naked flames, incense, or hazardous substances (restrictions under the Fire Precautions Regulations 2003</w:t>
      </w:r>
      <w:r w:rsidRPr="005651F6">
        <w:rPr>
          <w:rFonts w:ascii="Calibri" w:eastAsia="Times New Roman" w:hAnsi="Calibri" w:cs="Calibri"/>
          <w:color w:val="000000"/>
          <w:lang w:eastAsia="en-GB"/>
        </w:rPr>
        <w:t>). </w:t>
      </w:r>
    </w:p>
    <w:p w14:paraId="1790AC85" w14:textId="4D1BF9DB"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This will include the use of oil heaters, lamps, and mobile cooking devices.</w:t>
      </w:r>
    </w:p>
    <w:p w14:paraId="243718D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(m) Arrangements have been made to ensure the premises are secured at the end of the hire period.</w:t>
      </w:r>
    </w:p>
    <w:p w14:paraId="70C10EF3" w14:textId="68741361"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(n) The use of nails, tacks, screws, Stanley knife blades or drills are NOT permitted to be used in any circumstances on any flooring throughout the centre.  No decoration of any kind using adhesive of any kind, sticky tape of any kind should NOT be fixed to walls, floors, ceilings, furniture, doors, or fittings.  </w:t>
      </w:r>
    </w:p>
    <w:p w14:paraId="3967837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Independently table standing or floor standing decorations can be used. Floor standing decorations cannot be secured to the floor in any way. </w:t>
      </w:r>
    </w:p>
    <w:p w14:paraId="532BBB4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FBBA7F2" w14:textId="4B95CA4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 Litter and property belonging to the hirer or his/her service provider or agents, should be removed by the hirer at the end of the hire period. Any costs incurred in removing these items will be paid by the hirer.</w:t>
      </w:r>
    </w:p>
    <w:p w14:paraId="6D26C80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C7DE44" w14:textId="77777777" w:rsidR="00BA33E8" w:rsidRDefault="005651F6" w:rsidP="005651F6">
      <w:pPr>
        <w:spacing w:after="0" w:line="240" w:lineRule="auto"/>
        <w:rPr>
          <w:rFonts w:ascii="Calibri" w:eastAsia="Times New Roman" w:hAnsi="Calibri" w:cs="Calibri"/>
          <w:b/>
          <w:bCs/>
          <w:color w:val="000000"/>
          <w:lang w:eastAsia="en-GB"/>
        </w:rPr>
      </w:pPr>
      <w:r w:rsidRPr="00735D06">
        <w:rPr>
          <w:rFonts w:ascii="Calibri" w:eastAsia="Times New Roman" w:hAnsi="Calibri" w:cs="Calibri"/>
          <w:b/>
          <w:bCs/>
          <w:color w:val="000000"/>
          <w:lang w:eastAsia="en-GB"/>
        </w:rPr>
        <w:t xml:space="preserve">(p) Ensure the space used is </w:t>
      </w:r>
      <w:r w:rsidR="00F17AA9" w:rsidRPr="00735D06">
        <w:rPr>
          <w:rFonts w:ascii="Calibri" w:eastAsia="Times New Roman" w:hAnsi="Calibri" w:cs="Calibri"/>
          <w:b/>
          <w:bCs/>
          <w:color w:val="000000"/>
          <w:lang w:eastAsia="en-GB"/>
        </w:rPr>
        <w:t>restored to its original layout</w:t>
      </w:r>
      <w:r w:rsidR="00005D08" w:rsidRPr="00735D06">
        <w:rPr>
          <w:rFonts w:ascii="Calibri" w:eastAsia="Times New Roman" w:hAnsi="Calibri" w:cs="Calibri"/>
          <w:b/>
          <w:bCs/>
          <w:color w:val="000000"/>
          <w:lang w:eastAsia="en-GB"/>
        </w:rPr>
        <w:t xml:space="preserve"> and </w:t>
      </w:r>
      <w:r w:rsidRPr="00735D06">
        <w:rPr>
          <w:rFonts w:ascii="Calibri" w:eastAsia="Times New Roman" w:hAnsi="Calibri" w:cs="Calibri"/>
          <w:b/>
          <w:bCs/>
          <w:color w:val="000000"/>
          <w:lang w:eastAsia="en-GB"/>
        </w:rPr>
        <w:t xml:space="preserve">left </w:t>
      </w:r>
      <w:r w:rsidR="00005D08" w:rsidRPr="00735D06">
        <w:rPr>
          <w:rFonts w:ascii="Calibri" w:eastAsia="Times New Roman" w:hAnsi="Calibri" w:cs="Calibri"/>
          <w:b/>
          <w:bCs/>
          <w:color w:val="000000"/>
          <w:lang w:eastAsia="en-GB"/>
        </w:rPr>
        <w:t xml:space="preserve">as clean as </w:t>
      </w:r>
      <w:r w:rsidR="00B24D07" w:rsidRPr="00735D06">
        <w:rPr>
          <w:rFonts w:ascii="Calibri" w:eastAsia="Times New Roman" w:hAnsi="Calibri" w:cs="Calibri"/>
          <w:b/>
          <w:bCs/>
          <w:color w:val="000000"/>
          <w:lang w:eastAsia="en-GB"/>
        </w:rPr>
        <w:t xml:space="preserve">found on arrival. </w:t>
      </w:r>
      <w:r w:rsidRPr="00735D06">
        <w:rPr>
          <w:rFonts w:ascii="Calibri" w:eastAsia="Times New Roman" w:hAnsi="Calibri" w:cs="Calibri"/>
          <w:b/>
          <w:bCs/>
          <w:color w:val="000000"/>
          <w:lang w:eastAsia="en-GB"/>
        </w:rPr>
        <w:t xml:space="preserve"> </w:t>
      </w:r>
    </w:p>
    <w:p w14:paraId="4BE38C96" w14:textId="77777777" w:rsidR="00F44A78" w:rsidRDefault="00F44A78" w:rsidP="005651F6">
      <w:pPr>
        <w:spacing w:after="0" w:line="240" w:lineRule="auto"/>
        <w:rPr>
          <w:rFonts w:ascii="Calibri" w:eastAsia="Times New Roman" w:hAnsi="Calibri" w:cs="Calibri"/>
          <w:b/>
          <w:bCs/>
          <w:color w:val="000000"/>
          <w:lang w:eastAsia="en-GB"/>
        </w:rPr>
      </w:pPr>
    </w:p>
    <w:p w14:paraId="03D3A715" w14:textId="6A90D91A" w:rsidR="005651F6" w:rsidRPr="00735D06" w:rsidRDefault="00B24D07" w:rsidP="005651F6">
      <w:pPr>
        <w:spacing w:after="0" w:line="240" w:lineRule="auto"/>
        <w:rPr>
          <w:rFonts w:ascii="Times New Roman" w:eastAsia="Times New Roman" w:hAnsi="Times New Roman" w:cs="Times New Roman"/>
          <w:b/>
          <w:bCs/>
          <w:sz w:val="24"/>
          <w:szCs w:val="24"/>
          <w:lang w:eastAsia="en-GB"/>
        </w:rPr>
      </w:pPr>
      <w:r w:rsidRPr="00735D06">
        <w:rPr>
          <w:rFonts w:ascii="Calibri" w:eastAsia="Times New Roman" w:hAnsi="Calibri" w:cs="Calibri"/>
          <w:b/>
          <w:bCs/>
          <w:color w:val="000000"/>
          <w:lang w:eastAsia="en-GB"/>
        </w:rPr>
        <w:t xml:space="preserve">It is </w:t>
      </w:r>
      <w:r w:rsidR="00F44A78">
        <w:rPr>
          <w:rFonts w:ascii="Calibri" w:eastAsia="Times New Roman" w:hAnsi="Calibri" w:cs="Calibri"/>
          <w:b/>
          <w:bCs/>
          <w:color w:val="000000"/>
          <w:lang w:eastAsia="en-GB"/>
        </w:rPr>
        <w:t>at</w:t>
      </w:r>
      <w:r w:rsidR="007E38B8" w:rsidRPr="00735D06">
        <w:rPr>
          <w:rFonts w:ascii="Calibri" w:eastAsia="Times New Roman" w:hAnsi="Calibri" w:cs="Calibri"/>
          <w:b/>
          <w:bCs/>
          <w:color w:val="000000"/>
          <w:lang w:eastAsia="en-GB"/>
        </w:rPr>
        <w:t xml:space="preserve"> the </w:t>
      </w:r>
      <w:r w:rsidR="009E37E5" w:rsidRPr="00735D06">
        <w:rPr>
          <w:rFonts w:ascii="Calibri" w:eastAsia="Times New Roman" w:hAnsi="Calibri" w:cs="Calibri"/>
          <w:b/>
          <w:bCs/>
          <w:color w:val="000000"/>
          <w:lang w:eastAsia="en-GB"/>
        </w:rPr>
        <w:t>opinion</w:t>
      </w:r>
      <w:r w:rsidR="007E38B8" w:rsidRPr="00735D06">
        <w:rPr>
          <w:rFonts w:ascii="Calibri" w:eastAsia="Times New Roman" w:hAnsi="Calibri" w:cs="Calibri"/>
          <w:b/>
          <w:bCs/>
          <w:color w:val="000000"/>
          <w:lang w:eastAsia="en-GB"/>
        </w:rPr>
        <w:t xml:space="preserve"> of the </w:t>
      </w:r>
      <w:r w:rsidR="005651F6" w:rsidRPr="00735D06">
        <w:rPr>
          <w:rFonts w:ascii="Calibri" w:eastAsia="Times New Roman" w:hAnsi="Calibri" w:cs="Calibri"/>
          <w:b/>
          <w:bCs/>
          <w:color w:val="000000"/>
          <w:lang w:eastAsia="en-GB"/>
        </w:rPr>
        <w:t>centre manager</w:t>
      </w:r>
      <w:r w:rsidR="008A08C0" w:rsidRPr="00735D06">
        <w:rPr>
          <w:rFonts w:ascii="Calibri" w:eastAsia="Times New Roman" w:hAnsi="Calibri" w:cs="Calibri"/>
          <w:b/>
          <w:bCs/>
          <w:color w:val="000000"/>
          <w:lang w:eastAsia="en-GB"/>
        </w:rPr>
        <w:t xml:space="preserve">, should the space be left </w:t>
      </w:r>
      <w:r w:rsidR="00D76FE6" w:rsidRPr="00735D06">
        <w:rPr>
          <w:rFonts w:ascii="Calibri" w:eastAsia="Times New Roman" w:hAnsi="Calibri" w:cs="Calibri"/>
          <w:b/>
          <w:bCs/>
          <w:color w:val="000000"/>
          <w:lang w:eastAsia="en-GB"/>
        </w:rPr>
        <w:t xml:space="preserve">unclean, </w:t>
      </w:r>
      <w:r w:rsidR="00E575E3" w:rsidRPr="00735D06">
        <w:rPr>
          <w:rFonts w:ascii="Calibri" w:eastAsia="Times New Roman" w:hAnsi="Calibri" w:cs="Calibri"/>
          <w:b/>
          <w:bCs/>
          <w:color w:val="000000"/>
          <w:lang w:eastAsia="en-GB"/>
        </w:rPr>
        <w:t xml:space="preserve">to get the space cleaned and to </w:t>
      </w:r>
      <w:r w:rsidR="005651F6" w:rsidRPr="00735D06">
        <w:rPr>
          <w:rFonts w:ascii="Calibri" w:eastAsia="Times New Roman" w:hAnsi="Calibri" w:cs="Calibri"/>
          <w:b/>
          <w:bCs/>
          <w:color w:val="000000"/>
          <w:lang w:eastAsia="en-GB"/>
        </w:rPr>
        <w:t>recover</w:t>
      </w:r>
      <w:r w:rsidR="00E575E3" w:rsidRPr="00735D06">
        <w:rPr>
          <w:rFonts w:ascii="Calibri" w:eastAsia="Times New Roman" w:hAnsi="Calibri" w:cs="Calibri"/>
          <w:b/>
          <w:bCs/>
          <w:color w:val="000000"/>
          <w:lang w:eastAsia="en-GB"/>
        </w:rPr>
        <w:t xml:space="preserve"> the cost </w:t>
      </w:r>
      <w:r w:rsidR="005651F6" w:rsidRPr="00735D06">
        <w:rPr>
          <w:rFonts w:ascii="Calibri" w:eastAsia="Times New Roman" w:hAnsi="Calibri" w:cs="Calibri"/>
          <w:b/>
          <w:bCs/>
          <w:color w:val="000000"/>
          <w:lang w:eastAsia="en-GB"/>
        </w:rPr>
        <w:t xml:space="preserve">from the </w:t>
      </w:r>
      <w:r w:rsidR="008B4333" w:rsidRPr="00735D06">
        <w:rPr>
          <w:rFonts w:ascii="Calibri" w:eastAsia="Times New Roman" w:hAnsi="Calibri" w:cs="Calibri"/>
          <w:b/>
          <w:bCs/>
          <w:color w:val="000000"/>
          <w:lang w:eastAsia="en-GB"/>
        </w:rPr>
        <w:t>hirer.</w:t>
      </w:r>
    </w:p>
    <w:p w14:paraId="69BD868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6DDCD58" w14:textId="1BB88452"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(q) Any damage, litter or disorder detected on arrival to the Premises must be reported immediately to the manager.</w:t>
      </w:r>
    </w:p>
    <w:p w14:paraId="261B719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5E0EE9F" w14:textId="2556E31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(r) Alterations to lighting or heating systems are not permitted.</w:t>
      </w:r>
    </w:p>
    <w:p w14:paraId="212EF18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0F57302" w14:textId="3CFA428B"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(s) Allocated parking needs to be arranged in advance with the centre manager, while always leaving access for emergency vehicles.</w:t>
      </w:r>
    </w:p>
    <w:p w14:paraId="0349E3D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4B5F62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 No excessive noise or annoyance is caused to residents.</w:t>
      </w:r>
    </w:p>
    <w:p w14:paraId="13B15AF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5FA8414" w14:textId="77777777" w:rsidR="005651F6" w:rsidRDefault="005651F6" w:rsidP="005651F6">
      <w:pPr>
        <w:spacing w:after="0" w:line="240" w:lineRule="auto"/>
        <w:rPr>
          <w:rFonts w:ascii="Calibri" w:eastAsia="Times New Roman" w:hAnsi="Calibri" w:cs="Calibri"/>
          <w:color w:val="000000"/>
          <w:lang w:eastAsia="en-GB"/>
        </w:rPr>
      </w:pPr>
      <w:r w:rsidRPr="005651F6">
        <w:rPr>
          <w:rFonts w:ascii="Calibri" w:eastAsia="Times New Roman" w:hAnsi="Calibri" w:cs="Calibri"/>
          <w:color w:val="000000"/>
          <w:lang w:eastAsia="en-GB"/>
        </w:rPr>
        <w:t>(u) payment of invoices for hired space should be paid within the specified time on the invoice</w:t>
      </w:r>
    </w:p>
    <w:p w14:paraId="534DC80C" w14:textId="77777777" w:rsidR="005626F3" w:rsidRDefault="005626F3" w:rsidP="005651F6">
      <w:pPr>
        <w:spacing w:after="0" w:line="240" w:lineRule="auto"/>
        <w:rPr>
          <w:rFonts w:ascii="Calibri" w:eastAsia="Times New Roman" w:hAnsi="Calibri" w:cs="Calibri"/>
          <w:color w:val="000000"/>
          <w:lang w:eastAsia="en-GB"/>
        </w:rPr>
      </w:pPr>
    </w:p>
    <w:p w14:paraId="669F9D90" w14:textId="77777777" w:rsidR="005626F3" w:rsidRPr="005626F3" w:rsidRDefault="005626F3" w:rsidP="005626F3">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(v) </w:t>
      </w:r>
      <w:r w:rsidRPr="005626F3">
        <w:rPr>
          <w:rFonts w:ascii="Calibri" w:eastAsia="Times New Roman" w:hAnsi="Calibri" w:cs="Calibri"/>
          <w:color w:val="000000"/>
          <w:lang w:eastAsia="en-GB"/>
        </w:rPr>
        <w:t>Table coverings need to be provided by the hirer</w:t>
      </w:r>
    </w:p>
    <w:p w14:paraId="46A9B36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75462D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4. Safeguarding Policy &amp; Risk Assessment</w:t>
      </w:r>
    </w:p>
    <w:p w14:paraId="7B60A59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45BCDFB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4.1 As part of the hire agreement you will be required to share your policies with management upon booking if appropriate to your group activity or organisation.</w:t>
      </w:r>
    </w:p>
    <w:p w14:paraId="79DFCEF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14B9B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 </w:t>
      </w:r>
      <w:r w:rsidRPr="005651F6">
        <w:rPr>
          <w:rFonts w:ascii="Calibri" w:eastAsia="Times New Roman" w:hAnsi="Calibri" w:cs="Calibri"/>
          <w:b/>
          <w:bCs/>
          <w:color w:val="000000"/>
          <w:lang w:eastAsia="en-GB"/>
        </w:rPr>
        <w:t>Use of premises</w:t>
      </w:r>
    </w:p>
    <w:p w14:paraId="2826955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5.1 The Premises normally operate between:</w:t>
      </w:r>
    </w:p>
    <w:p w14:paraId="6B3C63AD" w14:textId="6FEC1DB9" w:rsidR="005651F6" w:rsidRPr="005651F6" w:rsidRDefault="005651F6" w:rsidP="005651F6">
      <w:pPr>
        <w:numPr>
          <w:ilvl w:val="0"/>
          <w:numId w:val="2"/>
        </w:numPr>
        <w:spacing w:after="0" w:line="240" w:lineRule="auto"/>
        <w:textAlignment w:val="baseline"/>
        <w:rPr>
          <w:rFonts w:ascii="Calibri" w:eastAsia="Times New Roman" w:hAnsi="Calibri" w:cs="Calibri"/>
          <w:color w:val="000000"/>
          <w:lang w:eastAsia="en-GB"/>
        </w:rPr>
      </w:pPr>
      <w:r w:rsidRPr="005651F6">
        <w:rPr>
          <w:rFonts w:ascii="Calibri" w:eastAsia="Times New Roman" w:hAnsi="Calibri" w:cs="Calibri"/>
          <w:color w:val="000000"/>
          <w:lang w:eastAsia="en-GB"/>
        </w:rPr>
        <w:t>09:00</w:t>
      </w:r>
      <w:r w:rsidR="000B0EBC">
        <w:rPr>
          <w:rFonts w:ascii="Calibri" w:eastAsia="Times New Roman" w:hAnsi="Calibri" w:cs="Calibri"/>
          <w:color w:val="000000"/>
          <w:lang w:eastAsia="en-GB"/>
        </w:rPr>
        <w:t>hrs</w:t>
      </w:r>
      <w:r w:rsidRPr="005651F6">
        <w:rPr>
          <w:rFonts w:ascii="Calibri" w:eastAsia="Times New Roman" w:hAnsi="Calibri" w:cs="Calibri"/>
          <w:color w:val="000000"/>
          <w:lang w:eastAsia="en-GB"/>
        </w:rPr>
        <w:t xml:space="preserve"> to 22</w:t>
      </w:r>
      <w:r w:rsidR="000B0EBC">
        <w:rPr>
          <w:rFonts w:ascii="Calibri" w:eastAsia="Times New Roman" w:hAnsi="Calibri" w:cs="Calibri"/>
          <w:color w:val="000000"/>
          <w:lang w:eastAsia="en-GB"/>
        </w:rPr>
        <w:t>:00hrs</w:t>
      </w:r>
      <w:r w:rsidRPr="005651F6">
        <w:rPr>
          <w:rFonts w:ascii="Calibri" w:eastAsia="Times New Roman" w:hAnsi="Calibri" w:cs="Calibri"/>
          <w:color w:val="000000"/>
          <w:lang w:eastAsia="en-GB"/>
        </w:rPr>
        <w:t xml:space="preserve">: Monday </w:t>
      </w:r>
      <w:r w:rsidR="006408BA">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w:t>
      </w:r>
      <w:r w:rsidR="006408BA">
        <w:rPr>
          <w:rFonts w:ascii="Calibri" w:eastAsia="Times New Roman" w:hAnsi="Calibri" w:cs="Calibri"/>
          <w:color w:val="000000"/>
          <w:lang w:eastAsia="en-GB"/>
        </w:rPr>
        <w:t>Friday, 23:00</w:t>
      </w:r>
      <w:r w:rsidR="000B0EBC">
        <w:rPr>
          <w:rFonts w:ascii="Calibri" w:eastAsia="Times New Roman" w:hAnsi="Calibri" w:cs="Calibri"/>
          <w:color w:val="000000"/>
          <w:lang w:eastAsia="en-GB"/>
        </w:rPr>
        <w:t>hrs</w:t>
      </w:r>
      <w:r w:rsidR="006408BA">
        <w:rPr>
          <w:rFonts w:ascii="Calibri" w:eastAsia="Times New Roman" w:hAnsi="Calibri" w:cs="Calibri"/>
          <w:color w:val="000000"/>
          <w:lang w:eastAsia="en-GB"/>
        </w:rPr>
        <w:t xml:space="preserve"> Saturdays</w:t>
      </w:r>
      <w:r w:rsidRPr="005651F6">
        <w:rPr>
          <w:rFonts w:ascii="Calibri" w:eastAsia="Times New Roman" w:hAnsi="Calibri" w:cs="Calibri"/>
          <w:color w:val="000000"/>
          <w:lang w:eastAsia="en-GB"/>
        </w:rPr>
        <w:t> </w:t>
      </w:r>
    </w:p>
    <w:p w14:paraId="06C8D6B7" w14:textId="1AD8A1C6" w:rsidR="005651F6" w:rsidRPr="005651F6" w:rsidRDefault="000B0EBC" w:rsidP="005651F6">
      <w:pPr>
        <w:numPr>
          <w:ilvl w:val="0"/>
          <w:numId w:val="2"/>
        </w:numPr>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0</w:t>
      </w:r>
      <w:r w:rsidR="005651F6" w:rsidRPr="005651F6">
        <w:rPr>
          <w:rFonts w:ascii="Calibri" w:eastAsia="Times New Roman" w:hAnsi="Calibri" w:cs="Calibri"/>
          <w:color w:val="000000"/>
          <w:lang w:eastAsia="en-GB"/>
        </w:rPr>
        <w:t>9.00</w:t>
      </w:r>
      <w:r>
        <w:rPr>
          <w:rFonts w:ascii="Calibri" w:eastAsia="Times New Roman" w:hAnsi="Calibri" w:cs="Calibri"/>
          <w:color w:val="000000"/>
          <w:lang w:eastAsia="en-GB"/>
        </w:rPr>
        <w:t>hrs</w:t>
      </w:r>
      <w:r w:rsidR="005651F6" w:rsidRPr="005651F6">
        <w:rPr>
          <w:rFonts w:ascii="Calibri" w:eastAsia="Times New Roman" w:hAnsi="Calibri" w:cs="Calibri"/>
          <w:color w:val="000000"/>
          <w:lang w:eastAsia="en-GB"/>
        </w:rPr>
        <w:t xml:space="preserve"> to </w:t>
      </w:r>
      <w:r w:rsidR="00D306D9">
        <w:rPr>
          <w:rFonts w:ascii="Calibri" w:eastAsia="Times New Roman" w:hAnsi="Calibri" w:cs="Calibri"/>
          <w:color w:val="000000"/>
          <w:lang w:eastAsia="en-GB"/>
        </w:rPr>
        <w:t>20</w:t>
      </w:r>
      <w:r w:rsidR="006408BA">
        <w:rPr>
          <w:rFonts w:ascii="Calibri" w:eastAsia="Times New Roman" w:hAnsi="Calibri" w:cs="Calibri"/>
          <w:color w:val="000000"/>
          <w:lang w:eastAsia="en-GB"/>
        </w:rPr>
        <w:t>:</w:t>
      </w:r>
      <w:r w:rsidR="005651F6" w:rsidRPr="005651F6">
        <w:rPr>
          <w:rFonts w:ascii="Calibri" w:eastAsia="Times New Roman" w:hAnsi="Calibri" w:cs="Calibri"/>
          <w:color w:val="000000"/>
          <w:lang w:eastAsia="en-GB"/>
        </w:rPr>
        <w:t>00 Sundays</w:t>
      </w:r>
    </w:p>
    <w:p w14:paraId="61E1EF7D" w14:textId="77777777" w:rsidR="005651F6" w:rsidRPr="005651F6" w:rsidRDefault="005651F6" w:rsidP="005651F6">
      <w:pPr>
        <w:spacing w:after="0" w:line="240" w:lineRule="auto"/>
        <w:ind w:left="720"/>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Times out of the above periods can be discussed &amp; considered by management</w:t>
      </w:r>
    </w:p>
    <w:p w14:paraId="33AD736A"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13AFC089" w14:textId="16D22B4E" w:rsidR="005626F3" w:rsidRPr="005626F3" w:rsidRDefault="005626F3" w:rsidP="005651F6">
      <w:pPr>
        <w:spacing w:after="0" w:line="240" w:lineRule="auto"/>
        <w:rPr>
          <w:rFonts w:eastAsia="Times New Roman" w:cstheme="minorHAnsi"/>
          <w:lang w:eastAsia="en-GB"/>
        </w:rPr>
      </w:pPr>
      <w:r w:rsidRPr="005626F3">
        <w:rPr>
          <w:rFonts w:eastAsia="Times New Roman" w:cstheme="minorHAnsi"/>
          <w:b/>
          <w:bCs/>
          <w:lang w:eastAsia="en-GB"/>
        </w:rPr>
        <w:t>NOTE VH BUILDING OPERATIONAL HOURS</w:t>
      </w:r>
      <w:r w:rsidRPr="005626F3">
        <w:rPr>
          <w:rFonts w:eastAsia="Times New Roman" w:cstheme="minorHAnsi"/>
          <w:lang w:eastAsia="en-GB"/>
        </w:rPr>
        <w:t xml:space="preserve">: 23:00hrs is the legally required closing time for this building and this time </w:t>
      </w:r>
      <w:r w:rsidRPr="005626F3">
        <w:rPr>
          <w:rFonts w:eastAsia="Times New Roman" w:cstheme="minorHAnsi"/>
          <w:lang w:eastAsia="en-GB"/>
        </w:rPr>
        <w:t>cannot be extended. </w:t>
      </w:r>
      <w:r w:rsidRPr="005626F3">
        <w:rPr>
          <w:rFonts w:eastAsia="Times New Roman" w:cstheme="minorHAnsi"/>
          <w:b/>
          <w:bCs/>
          <w:i/>
          <w:iCs/>
          <w:lang w:eastAsia="en-GB"/>
        </w:rPr>
        <w:t>Also note, your booked hire period cannot be extended on the day of your event. </w:t>
      </w:r>
    </w:p>
    <w:p w14:paraId="5DDBACB3" w14:textId="77777777" w:rsidR="005626F3" w:rsidRPr="005651F6" w:rsidRDefault="005626F3" w:rsidP="005651F6">
      <w:pPr>
        <w:spacing w:after="0" w:line="240" w:lineRule="auto"/>
        <w:rPr>
          <w:rFonts w:ascii="Times New Roman" w:eastAsia="Times New Roman" w:hAnsi="Times New Roman" w:cs="Times New Roman"/>
          <w:sz w:val="24"/>
          <w:szCs w:val="24"/>
          <w:lang w:eastAsia="en-GB"/>
        </w:rPr>
      </w:pPr>
    </w:p>
    <w:p w14:paraId="20317DA8" w14:textId="6F3B7CB0" w:rsidR="005651F6" w:rsidRPr="005651F6" w:rsidRDefault="005626F3"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b/>
          <w:bCs/>
          <w:color w:val="000000"/>
          <w:lang w:eastAsia="en-GB"/>
        </w:rPr>
        <w:t>P</w:t>
      </w:r>
      <w:r w:rsidR="005651F6" w:rsidRPr="005651F6">
        <w:rPr>
          <w:rFonts w:ascii="Calibri" w:eastAsia="Times New Roman" w:hAnsi="Calibri" w:cs="Calibri"/>
          <w:b/>
          <w:bCs/>
          <w:color w:val="000000"/>
          <w:lang w:eastAsia="en-GB"/>
        </w:rPr>
        <w:t>lease specify the time required on your booking form, ensure you include setting up</w:t>
      </w:r>
    </w:p>
    <w:p w14:paraId="25AE48D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time, plus clearing down time, which will be included in the final hire charge</w:t>
      </w:r>
      <w:r w:rsidRPr="005651F6">
        <w:rPr>
          <w:rFonts w:ascii="Calibri" w:eastAsia="Times New Roman" w:hAnsi="Calibri" w:cs="Calibri"/>
          <w:color w:val="000000"/>
          <w:lang w:eastAsia="en-GB"/>
        </w:rPr>
        <w:t>.</w:t>
      </w:r>
    </w:p>
    <w:p w14:paraId="2A2CF31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97584EE" w14:textId="7E315D95"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5.2 There are limited *free-of-charge parking facilities for users, plus charged parking, availability permitting. Please make your request </w:t>
      </w:r>
      <w:r w:rsidR="00E85157">
        <w:rPr>
          <w:rFonts w:ascii="Calibri" w:eastAsia="Times New Roman" w:hAnsi="Calibri" w:cs="Calibri"/>
          <w:color w:val="000000"/>
          <w:lang w:eastAsia="en-GB"/>
        </w:rPr>
        <w:t xml:space="preserve">at the time of booking. </w:t>
      </w:r>
    </w:p>
    <w:p w14:paraId="4C79695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8CA0D8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5.3 The number of people attending at any one time must not exceed the numbers indicated</w:t>
      </w:r>
    </w:p>
    <w:p w14:paraId="2A75203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on your completed form.  Failure to comply with this condition will result in the immediate</w:t>
      </w:r>
    </w:p>
    <w:p w14:paraId="6A61148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termination of the booking without refund.</w:t>
      </w:r>
    </w:p>
    <w:p w14:paraId="295E3EC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F9A9B01" w14:textId="42F53BFF"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5.4 There is strictly </w:t>
      </w:r>
      <w:r w:rsidRPr="005651F6">
        <w:rPr>
          <w:rFonts w:ascii="Calibri" w:eastAsia="Times New Roman" w:hAnsi="Calibri" w:cs="Calibri"/>
          <w:b/>
          <w:bCs/>
          <w:color w:val="000000"/>
          <w:lang w:eastAsia="en-GB"/>
        </w:rPr>
        <w:t xml:space="preserve">no sale of alcohol </w:t>
      </w:r>
      <w:r w:rsidRPr="005651F6">
        <w:rPr>
          <w:rFonts w:ascii="Calibri" w:eastAsia="Times New Roman" w:hAnsi="Calibri" w:cs="Calibri"/>
          <w:color w:val="000000"/>
          <w:lang w:eastAsia="en-GB"/>
        </w:rPr>
        <w:t xml:space="preserve">allowed </w:t>
      </w:r>
      <w:r w:rsidR="002258A1">
        <w:rPr>
          <w:rFonts w:ascii="Calibri" w:eastAsia="Times New Roman" w:hAnsi="Calibri" w:cs="Calibri"/>
          <w:color w:val="000000"/>
          <w:lang w:eastAsia="en-GB"/>
        </w:rPr>
        <w:t>during</w:t>
      </w:r>
      <w:r w:rsidRPr="005651F6">
        <w:rPr>
          <w:rFonts w:ascii="Calibri" w:eastAsia="Times New Roman" w:hAnsi="Calibri" w:cs="Calibri"/>
          <w:color w:val="000000"/>
          <w:lang w:eastAsia="en-GB"/>
        </w:rPr>
        <w:t xml:space="preserve"> any function held at Victoria Hall.</w:t>
      </w:r>
    </w:p>
    <w:p w14:paraId="093938E1"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347B619" w14:textId="63921DF9" w:rsidR="005651F6" w:rsidRPr="005651F6" w:rsidRDefault="005651F6" w:rsidP="005651F6">
      <w:pPr>
        <w:spacing w:after="0" w:line="240" w:lineRule="auto"/>
        <w:rPr>
          <w:rFonts w:ascii="Times New Roman" w:eastAsia="Times New Roman" w:hAnsi="Times New Roman" w:cs="Times New Roman"/>
          <w:b/>
          <w:bCs/>
          <w:sz w:val="24"/>
          <w:szCs w:val="24"/>
          <w:lang w:eastAsia="en-GB"/>
        </w:rPr>
      </w:pPr>
      <w:r w:rsidRPr="005651F6">
        <w:rPr>
          <w:rFonts w:ascii="Calibri" w:eastAsia="Times New Roman" w:hAnsi="Calibri" w:cs="Calibri"/>
          <w:color w:val="000000"/>
          <w:lang w:eastAsia="en-GB"/>
        </w:rPr>
        <w:t xml:space="preserve">5.5 </w:t>
      </w:r>
      <w:r w:rsidRPr="005651F6">
        <w:rPr>
          <w:rFonts w:ascii="Calibri" w:eastAsia="Times New Roman" w:hAnsi="Calibri" w:cs="Calibri"/>
          <w:b/>
          <w:bCs/>
          <w:color w:val="000000"/>
          <w:lang w:eastAsia="en-GB"/>
        </w:rPr>
        <w:t>Strictly no adaptations, modifications, or additions may be made to any part of the electrical installations.</w:t>
      </w:r>
    </w:p>
    <w:p w14:paraId="2121DD4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B330B4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5.6 All public announcements of any function or event for which the hiring is made and all admission tickets and other documents issued in connection therewith must contain clearly marked the name and address of the hirer and the type or purpose of the event.</w:t>
      </w:r>
    </w:p>
    <w:p w14:paraId="6044100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E28FFE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5.7 The events or activities that take place during the period of hire must be the same as those described on the Victoria Hall Hire Agreement Booking form.  Any changes must be agreed with the centre manager prior to the start of the hire period.</w:t>
      </w:r>
    </w:p>
    <w:p w14:paraId="75EEA67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F7644F4"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5.8 </w:t>
      </w:r>
      <w:r w:rsidRPr="005651F6">
        <w:rPr>
          <w:rFonts w:ascii="Calibri" w:eastAsia="Times New Roman" w:hAnsi="Calibri" w:cs="Calibri"/>
          <w:b/>
          <w:bCs/>
          <w:color w:val="000000"/>
          <w:lang w:eastAsia="en-GB"/>
        </w:rPr>
        <w:t>Animals</w:t>
      </w:r>
    </w:p>
    <w:p w14:paraId="5740375B" w14:textId="26BE1952"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The hirer will ensure </w:t>
      </w:r>
      <w:r w:rsidRPr="005651F6">
        <w:rPr>
          <w:rFonts w:ascii="Calibri" w:eastAsia="Times New Roman" w:hAnsi="Calibri" w:cs="Calibri"/>
          <w:b/>
          <w:bCs/>
          <w:color w:val="000000"/>
          <w:lang w:eastAsia="en-GB"/>
        </w:rPr>
        <w:t>no animals</w:t>
      </w:r>
      <w:r w:rsidRPr="005651F6">
        <w:rPr>
          <w:rFonts w:ascii="Calibri" w:eastAsia="Times New Roman" w:hAnsi="Calibri" w:cs="Calibri"/>
          <w:color w:val="000000"/>
          <w:lang w:eastAsia="en-GB"/>
        </w:rPr>
        <w:t xml:space="preserve"> including birds are bought on site </w:t>
      </w:r>
      <w:r w:rsidRPr="005651F6">
        <w:rPr>
          <w:rFonts w:ascii="Calibri" w:eastAsia="Times New Roman" w:hAnsi="Calibri" w:cs="Calibri"/>
          <w:color w:val="000000"/>
          <w:lang w:eastAsia="en-GB"/>
        </w:rPr>
        <w:lastRenderedPageBreak/>
        <w:t>(except for Guide Dogs) agreed with the centre manager but cannot enter the kitchen.</w:t>
      </w:r>
    </w:p>
    <w:p w14:paraId="55987B6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5C39E2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5.9 </w:t>
      </w:r>
      <w:r w:rsidRPr="005651F6">
        <w:rPr>
          <w:rFonts w:ascii="Calibri" w:eastAsia="Times New Roman" w:hAnsi="Calibri" w:cs="Calibri"/>
          <w:b/>
          <w:bCs/>
          <w:color w:val="000000"/>
          <w:lang w:eastAsia="en-GB"/>
        </w:rPr>
        <w:t>Sale of goods</w:t>
      </w:r>
    </w:p>
    <w:p w14:paraId="4C96EF5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The Hirer shall, if selling goods on the premises, comply with </w:t>
      </w:r>
      <w:r w:rsidRPr="005651F6">
        <w:rPr>
          <w:rFonts w:ascii="Calibri" w:eastAsia="Times New Roman" w:hAnsi="Calibri" w:cs="Calibri"/>
          <w:b/>
          <w:bCs/>
          <w:color w:val="000000"/>
          <w:lang w:eastAsia="en-GB"/>
        </w:rPr>
        <w:t>Fair Trading laws and any code of</w:t>
      </w:r>
    </w:p>
    <w:p w14:paraId="5567FC9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b/>
          <w:bCs/>
          <w:color w:val="000000"/>
          <w:lang w:eastAsia="en-GB"/>
        </w:rPr>
        <w:t>practices</w:t>
      </w:r>
      <w:r w:rsidRPr="005651F6">
        <w:rPr>
          <w:rFonts w:ascii="Calibri" w:eastAsia="Times New Roman" w:hAnsi="Calibri" w:cs="Calibri"/>
          <w:color w:val="000000"/>
          <w:lang w:eastAsia="en-GB"/>
        </w:rPr>
        <w:t xml:space="preserve"> used in connection with such sales. In particular, the Hirer shall ensure that the total prices</w:t>
      </w:r>
    </w:p>
    <w:p w14:paraId="115345D1" w14:textId="0D16A1C3"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of all goods and services are prominently displayed as shall be the organiser’s name and address and that any discounts offered are based only on manufacturers’ Recommended Retail Prices.</w:t>
      </w:r>
    </w:p>
    <w:p w14:paraId="42AA258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46EE4F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5.10 </w:t>
      </w:r>
      <w:r w:rsidRPr="005651F6">
        <w:rPr>
          <w:rFonts w:ascii="Calibri" w:eastAsia="Times New Roman" w:hAnsi="Calibri" w:cs="Calibri"/>
          <w:b/>
          <w:bCs/>
          <w:color w:val="000000"/>
          <w:lang w:eastAsia="en-GB"/>
        </w:rPr>
        <w:t>Films &amp; Shows</w:t>
      </w:r>
    </w:p>
    <w:p w14:paraId="7D52BCA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Children shall be restricted from viewing age restricted films classified according to the</w:t>
      </w:r>
    </w:p>
    <w:p w14:paraId="6A1C6C9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recommendations of the British Board of Film Classification. Hirers should ensure that they have the</w:t>
      </w:r>
    </w:p>
    <w:p w14:paraId="5F7DFA7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appropriate copyright licences for viewing.</w:t>
      </w:r>
    </w:p>
    <w:p w14:paraId="7EFEE13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EE488F0" w14:textId="77777777" w:rsidR="00FA200A"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5.11 </w:t>
      </w:r>
      <w:r w:rsidRPr="005651F6">
        <w:rPr>
          <w:rFonts w:ascii="Calibri" w:eastAsia="Times New Roman" w:hAnsi="Calibri" w:cs="Calibri"/>
          <w:b/>
          <w:bCs/>
          <w:color w:val="000000"/>
          <w:lang w:eastAsia="en-GB"/>
        </w:rPr>
        <w:t>Drunk and disorderly behaviour and supply of illegal drugs</w:t>
      </w:r>
      <w:r w:rsidR="007F5832">
        <w:rPr>
          <w:rFonts w:ascii="Times New Roman" w:eastAsia="Times New Roman" w:hAnsi="Times New Roman" w:cs="Times New Roman"/>
          <w:sz w:val="24"/>
          <w:szCs w:val="24"/>
          <w:lang w:eastAsia="en-GB"/>
        </w:rPr>
        <w:t xml:space="preserve">  </w:t>
      </w:r>
    </w:p>
    <w:p w14:paraId="674AA4F8" w14:textId="38547C74" w:rsidR="005651F6" w:rsidRPr="00B66026" w:rsidRDefault="005651F6" w:rsidP="005651F6">
      <w:pPr>
        <w:spacing w:after="0" w:line="240" w:lineRule="auto"/>
        <w:rPr>
          <w:rFonts w:ascii="Calibri" w:eastAsia="Times New Roman" w:hAnsi="Calibri" w:cs="Calibri"/>
          <w:b/>
          <w:bCs/>
          <w:color w:val="000000"/>
          <w:lang w:eastAsia="en-GB"/>
        </w:rPr>
      </w:pPr>
      <w:r w:rsidRPr="005651F6">
        <w:rPr>
          <w:rFonts w:ascii="Calibri" w:eastAsia="Times New Roman" w:hAnsi="Calibri" w:cs="Calibri"/>
          <w:color w:val="000000"/>
          <w:lang w:eastAsia="en-GB"/>
        </w:rPr>
        <w:t>The hirer shall ensure that in order to avoid disturbing neighbours and to avoid violent or criminal</w:t>
      </w:r>
      <w:r w:rsidR="00DB2040">
        <w:rPr>
          <w:rFonts w:ascii="Times New Roman" w:eastAsia="Times New Roman" w:hAnsi="Times New Roman" w:cs="Times New Roman"/>
          <w:sz w:val="24"/>
          <w:szCs w:val="24"/>
          <w:lang w:eastAsia="en-GB"/>
        </w:rPr>
        <w:t xml:space="preserve"> </w:t>
      </w:r>
      <w:r w:rsidRPr="005651F6">
        <w:rPr>
          <w:rFonts w:ascii="Calibri" w:eastAsia="Times New Roman" w:hAnsi="Calibri" w:cs="Calibri"/>
          <w:color w:val="000000"/>
          <w:lang w:eastAsia="en-GB"/>
        </w:rPr>
        <w:t xml:space="preserve">behaviour, due care and attention shall be taken to ensure guests avoid </w:t>
      </w:r>
      <w:r w:rsidR="00250784">
        <w:rPr>
          <w:rFonts w:ascii="Calibri" w:eastAsia="Times New Roman" w:hAnsi="Calibri" w:cs="Calibri"/>
          <w:color w:val="000000"/>
          <w:lang w:eastAsia="en-GB"/>
        </w:rPr>
        <w:t xml:space="preserve">drunk and disorderly </w:t>
      </w:r>
      <w:r w:rsidR="00851C18">
        <w:rPr>
          <w:rFonts w:ascii="Calibri" w:eastAsia="Times New Roman" w:hAnsi="Calibri" w:cs="Calibri"/>
          <w:color w:val="000000"/>
          <w:lang w:eastAsia="en-GB"/>
        </w:rPr>
        <w:t xml:space="preserve">behaviour </w:t>
      </w:r>
      <w:r w:rsidR="00250784">
        <w:rPr>
          <w:rFonts w:ascii="Calibri" w:eastAsia="Times New Roman" w:hAnsi="Calibri" w:cs="Calibri"/>
          <w:color w:val="000000"/>
          <w:lang w:eastAsia="en-GB"/>
        </w:rPr>
        <w:t xml:space="preserve">during the </w:t>
      </w:r>
      <w:r w:rsidR="00D35A93">
        <w:rPr>
          <w:rFonts w:ascii="Calibri" w:eastAsia="Times New Roman" w:hAnsi="Calibri" w:cs="Calibri"/>
          <w:color w:val="000000"/>
          <w:lang w:eastAsia="en-GB"/>
        </w:rPr>
        <w:t xml:space="preserve">hire period. </w:t>
      </w:r>
      <w:r w:rsidR="00D35A93" w:rsidRPr="0057127F">
        <w:rPr>
          <w:rFonts w:ascii="Calibri" w:eastAsia="Times New Roman" w:hAnsi="Calibri" w:cs="Calibri"/>
          <w:b/>
          <w:bCs/>
          <w:color w:val="000000"/>
          <w:lang w:eastAsia="en-GB"/>
        </w:rPr>
        <w:t xml:space="preserve">The centre manager </w:t>
      </w:r>
      <w:r w:rsidR="00332D7D">
        <w:rPr>
          <w:rFonts w:ascii="Calibri" w:eastAsia="Times New Roman" w:hAnsi="Calibri" w:cs="Calibri"/>
          <w:b/>
          <w:bCs/>
          <w:color w:val="000000"/>
          <w:lang w:eastAsia="en-GB"/>
        </w:rPr>
        <w:t>has</w:t>
      </w:r>
      <w:r w:rsidR="00A80EC9" w:rsidRPr="0057127F">
        <w:rPr>
          <w:rFonts w:ascii="Calibri" w:eastAsia="Times New Roman" w:hAnsi="Calibri" w:cs="Calibri"/>
          <w:b/>
          <w:bCs/>
          <w:color w:val="000000"/>
          <w:lang w:eastAsia="en-GB"/>
        </w:rPr>
        <w:t xml:space="preserve"> the authority to </w:t>
      </w:r>
      <w:r w:rsidR="00727F5B" w:rsidRPr="0057127F">
        <w:rPr>
          <w:rFonts w:ascii="Calibri" w:eastAsia="Times New Roman" w:hAnsi="Calibri" w:cs="Calibri"/>
          <w:b/>
          <w:bCs/>
          <w:color w:val="000000"/>
          <w:lang w:eastAsia="en-GB"/>
        </w:rPr>
        <w:t>end</w:t>
      </w:r>
      <w:r w:rsidR="00A80EC9" w:rsidRPr="0057127F">
        <w:rPr>
          <w:rFonts w:ascii="Calibri" w:eastAsia="Times New Roman" w:hAnsi="Calibri" w:cs="Calibri"/>
          <w:b/>
          <w:bCs/>
          <w:color w:val="000000"/>
          <w:lang w:eastAsia="en-GB"/>
        </w:rPr>
        <w:t xml:space="preserve"> the hire</w:t>
      </w:r>
      <w:r w:rsidR="00727F5B" w:rsidRPr="0057127F">
        <w:rPr>
          <w:rFonts w:ascii="Calibri" w:eastAsia="Times New Roman" w:hAnsi="Calibri" w:cs="Calibri"/>
          <w:b/>
          <w:bCs/>
          <w:color w:val="000000"/>
          <w:lang w:eastAsia="en-GB"/>
        </w:rPr>
        <w:t xml:space="preserve"> at any time </w:t>
      </w:r>
      <w:r w:rsidR="0046664B">
        <w:rPr>
          <w:rFonts w:ascii="Calibri" w:eastAsia="Times New Roman" w:hAnsi="Calibri" w:cs="Calibri"/>
          <w:b/>
          <w:bCs/>
          <w:color w:val="000000"/>
          <w:lang w:eastAsia="en-GB"/>
        </w:rPr>
        <w:t xml:space="preserve">should </w:t>
      </w:r>
      <w:r w:rsidR="001E0B1F">
        <w:rPr>
          <w:rFonts w:ascii="Calibri" w:eastAsia="Times New Roman" w:hAnsi="Calibri" w:cs="Calibri"/>
          <w:b/>
          <w:bCs/>
          <w:color w:val="000000"/>
          <w:lang w:eastAsia="en-GB"/>
        </w:rPr>
        <w:t>th</w:t>
      </w:r>
      <w:r w:rsidR="00752B98">
        <w:rPr>
          <w:rFonts w:ascii="Calibri" w:eastAsia="Times New Roman" w:hAnsi="Calibri" w:cs="Calibri"/>
          <w:b/>
          <w:bCs/>
          <w:color w:val="000000"/>
          <w:lang w:eastAsia="en-GB"/>
        </w:rPr>
        <w:t>is</w:t>
      </w:r>
      <w:r w:rsidR="001E0B1F">
        <w:rPr>
          <w:rFonts w:ascii="Calibri" w:eastAsia="Times New Roman" w:hAnsi="Calibri" w:cs="Calibri"/>
          <w:b/>
          <w:bCs/>
          <w:color w:val="000000"/>
          <w:lang w:eastAsia="en-GB"/>
        </w:rPr>
        <w:t xml:space="preserve"> </w:t>
      </w:r>
      <w:r w:rsidR="00851C18">
        <w:rPr>
          <w:rFonts w:ascii="Calibri" w:eastAsia="Times New Roman" w:hAnsi="Calibri" w:cs="Calibri"/>
          <w:b/>
          <w:bCs/>
          <w:color w:val="000000"/>
          <w:lang w:eastAsia="en-GB"/>
        </w:rPr>
        <w:t>behaviour</w:t>
      </w:r>
      <w:r w:rsidR="001E0B1F">
        <w:rPr>
          <w:rFonts w:ascii="Calibri" w:eastAsia="Times New Roman" w:hAnsi="Calibri" w:cs="Calibri"/>
          <w:b/>
          <w:bCs/>
          <w:color w:val="000000"/>
          <w:lang w:eastAsia="en-GB"/>
        </w:rPr>
        <w:t xml:space="preserve"> </w:t>
      </w:r>
      <w:r w:rsidR="00AC1920">
        <w:rPr>
          <w:rFonts w:ascii="Calibri" w:eastAsia="Times New Roman" w:hAnsi="Calibri" w:cs="Calibri"/>
          <w:b/>
          <w:bCs/>
          <w:color w:val="000000"/>
          <w:lang w:eastAsia="en-GB"/>
        </w:rPr>
        <w:t>be witnessed</w:t>
      </w:r>
      <w:r w:rsidR="008C1B7B">
        <w:rPr>
          <w:rFonts w:ascii="Calibri" w:eastAsia="Times New Roman" w:hAnsi="Calibri" w:cs="Calibri"/>
          <w:b/>
          <w:bCs/>
          <w:color w:val="000000"/>
          <w:lang w:eastAsia="en-GB"/>
        </w:rPr>
        <w:t>/</w:t>
      </w:r>
      <w:r w:rsidR="001E0B1F">
        <w:rPr>
          <w:rFonts w:ascii="Calibri" w:eastAsia="Times New Roman" w:hAnsi="Calibri" w:cs="Calibri"/>
          <w:b/>
          <w:bCs/>
          <w:color w:val="000000"/>
          <w:lang w:eastAsia="en-GB"/>
        </w:rPr>
        <w:t>occur</w:t>
      </w:r>
      <w:r w:rsidR="00B66026">
        <w:rPr>
          <w:rFonts w:ascii="Calibri" w:eastAsia="Times New Roman" w:hAnsi="Calibri" w:cs="Calibri"/>
          <w:b/>
          <w:bCs/>
          <w:color w:val="000000"/>
          <w:lang w:eastAsia="en-GB"/>
        </w:rPr>
        <w:t xml:space="preserve">.  </w:t>
      </w:r>
      <w:r w:rsidR="00FA200A" w:rsidRPr="0057127F">
        <w:rPr>
          <w:rFonts w:ascii="Calibri" w:eastAsia="Times New Roman" w:hAnsi="Calibri" w:cs="Calibri"/>
          <w:b/>
          <w:bCs/>
          <w:color w:val="000000"/>
          <w:lang w:eastAsia="en-GB"/>
        </w:rPr>
        <w:t xml:space="preserve">No refunds </w:t>
      </w:r>
      <w:r w:rsidR="00D33874">
        <w:rPr>
          <w:rFonts w:ascii="Calibri" w:eastAsia="Times New Roman" w:hAnsi="Calibri" w:cs="Calibri"/>
          <w:b/>
          <w:bCs/>
          <w:color w:val="000000"/>
          <w:lang w:eastAsia="en-GB"/>
        </w:rPr>
        <w:t xml:space="preserve">for outstanding hire time </w:t>
      </w:r>
      <w:r w:rsidR="00FA200A" w:rsidRPr="0057127F">
        <w:rPr>
          <w:rFonts w:ascii="Calibri" w:eastAsia="Times New Roman" w:hAnsi="Calibri" w:cs="Calibri"/>
          <w:b/>
          <w:bCs/>
          <w:color w:val="000000"/>
          <w:lang w:eastAsia="en-GB"/>
        </w:rPr>
        <w:t xml:space="preserve">will be given should </w:t>
      </w:r>
      <w:r w:rsidR="00135E73">
        <w:rPr>
          <w:rFonts w:ascii="Calibri" w:eastAsia="Times New Roman" w:hAnsi="Calibri" w:cs="Calibri"/>
          <w:b/>
          <w:bCs/>
          <w:color w:val="000000"/>
          <w:lang w:eastAsia="en-GB"/>
        </w:rPr>
        <w:t xml:space="preserve">an immediate stoppage </w:t>
      </w:r>
      <w:r w:rsidR="0063774B" w:rsidRPr="0057127F">
        <w:rPr>
          <w:rFonts w:ascii="Calibri" w:eastAsia="Times New Roman" w:hAnsi="Calibri" w:cs="Calibri"/>
          <w:b/>
          <w:bCs/>
          <w:color w:val="000000"/>
          <w:lang w:eastAsia="en-GB"/>
        </w:rPr>
        <w:t>take place.</w:t>
      </w:r>
    </w:p>
    <w:p w14:paraId="35A7B4B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DCC4BD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Drunk and disorderly behaviour will not be permitted either on the premises or in its immediate courtyard area.  Any person suspected of being drunk, under the influence of drugs or who is behaving in a violent or disorderly way shall be asked to leave the premises. No illegal drugs or substances may be brought onto the premises. </w:t>
      </w:r>
    </w:p>
    <w:p w14:paraId="2186208B"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0948898D" w14:textId="77777777" w:rsidR="001714D2" w:rsidRPr="005651F6" w:rsidRDefault="001714D2" w:rsidP="005651F6">
      <w:pPr>
        <w:spacing w:after="0" w:line="240" w:lineRule="auto"/>
        <w:rPr>
          <w:rFonts w:ascii="Times New Roman" w:eastAsia="Times New Roman" w:hAnsi="Times New Roman" w:cs="Times New Roman"/>
          <w:sz w:val="24"/>
          <w:szCs w:val="24"/>
          <w:lang w:eastAsia="en-GB"/>
        </w:rPr>
      </w:pPr>
    </w:p>
    <w:p w14:paraId="2619DD5D" w14:textId="77777777" w:rsidR="004E0241" w:rsidRPr="004E0241" w:rsidRDefault="004E0241" w:rsidP="004E0241">
      <w:pPr>
        <w:spacing w:line="240" w:lineRule="auto"/>
        <w:rPr>
          <w:rFonts w:ascii="Calibri" w:eastAsia="Times New Roman" w:hAnsi="Calibri" w:cs="Calibri"/>
          <w:b/>
          <w:bCs/>
          <w:color w:val="000000"/>
          <w:lang w:eastAsia="en-GB"/>
        </w:rPr>
      </w:pPr>
      <w:r w:rsidRPr="004E0241">
        <w:rPr>
          <w:rFonts w:ascii="Calibri" w:eastAsia="Times New Roman" w:hAnsi="Calibri" w:cs="Calibri"/>
          <w:color w:val="000000"/>
          <w:lang w:eastAsia="en-GB"/>
        </w:rPr>
        <w:t>5.12</w:t>
      </w:r>
      <w:r w:rsidRPr="004E0241">
        <w:rPr>
          <w:rFonts w:ascii="Calibri" w:eastAsia="Times New Roman" w:hAnsi="Calibri" w:cs="Calibri"/>
          <w:b/>
          <w:bCs/>
          <w:color w:val="000000"/>
          <w:lang w:eastAsia="en-GB"/>
        </w:rPr>
        <w:t xml:space="preserve"> Political and Partisan Activity</w:t>
      </w:r>
    </w:p>
    <w:p w14:paraId="494DFC4C" w14:textId="77777777" w:rsidR="004E0241" w:rsidRPr="004E0241" w:rsidRDefault="004E0241" w:rsidP="004E0241">
      <w:pPr>
        <w:spacing w:line="240" w:lineRule="auto"/>
        <w:rPr>
          <w:rFonts w:ascii="Calibri" w:eastAsia="Times New Roman" w:hAnsi="Calibri" w:cs="Calibri"/>
          <w:color w:val="000000"/>
          <w:lang w:eastAsia="en-GB"/>
        </w:rPr>
      </w:pPr>
      <w:r w:rsidRPr="004E0241">
        <w:rPr>
          <w:rFonts w:ascii="Calibri" w:eastAsia="Times New Roman" w:hAnsi="Calibri" w:cs="Calibri"/>
          <w:color w:val="000000"/>
          <w:lang w:eastAsia="en-GB"/>
        </w:rPr>
        <w:t>Victoria Hall operates as a registered charity with a core mission to provide non-partisan community benefit, welfare, and social opportunity. To protect the Hall's charitable neutrality and ensure a welcoming environment for all users:</w:t>
      </w:r>
    </w:p>
    <w:p w14:paraId="4FD4BC56" w14:textId="77777777" w:rsidR="004E0241" w:rsidRPr="004E0241" w:rsidRDefault="004E0241" w:rsidP="00026475">
      <w:pPr>
        <w:spacing w:line="240" w:lineRule="auto"/>
        <w:rPr>
          <w:rFonts w:ascii="Calibri" w:eastAsia="Times New Roman" w:hAnsi="Calibri" w:cs="Calibri"/>
          <w:color w:val="000000"/>
          <w:lang w:eastAsia="en-GB"/>
        </w:rPr>
      </w:pPr>
      <w:r w:rsidRPr="004E0241">
        <w:rPr>
          <w:rFonts w:ascii="Calibri" w:eastAsia="Times New Roman" w:hAnsi="Calibri" w:cs="Calibri"/>
          <w:color w:val="000000"/>
          <w:lang w:eastAsia="en-GB"/>
        </w:rPr>
        <w:t>Political Campaigning Prohibited</w:t>
      </w:r>
      <w:r w:rsidRPr="004E0241">
        <w:rPr>
          <w:rFonts w:ascii="Calibri" w:eastAsia="Times New Roman" w:hAnsi="Calibri" w:cs="Calibri"/>
          <w:b/>
          <w:bCs/>
          <w:color w:val="000000"/>
          <w:lang w:eastAsia="en-GB"/>
        </w:rPr>
        <w:t>:</w:t>
      </w:r>
      <w:r w:rsidRPr="004E0241">
        <w:rPr>
          <w:rFonts w:ascii="Calibri" w:eastAsia="Times New Roman" w:hAnsi="Calibri" w:cs="Calibri"/>
          <w:color w:val="000000"/>
          <w:lang w:eastAsia="en-GB"/>
        </w:rPr>
        <w:t xml:space="preserve"> Hire is strictly prohibited for any activity, group, or organisation whose primary purpose for the booking is explicitly political campaigning, public canvassing, rallying, or the partisan fundraising for, or endorsement of, any political party, candidate, or political cause.</w:t>
      </w:r>
    </w:p>
    <w:p w14:paraId="3376080E" w14:textId="77777777" w:rsidR="0085558F" w:rsidRDefault="003245F3" w:rsidP="003245F3">
      <w:pPr>
        <w:spacing w:line="240" w:lineRule="auto"/>
        <w:rPr>
          <w:rFonts w:ascii="Calibri" w:eastAsia="Times New Roman" w:hAnsi="Calibri" w:cs="Calibri"/>
          <w:color w:val="000000"/>
          <w:lang w:eastAsia="en-GB"/>
        </w:rPr>
      </w:pPr>
      <w:r w:rsidRPr="003245F3">
        <w:rPr>
          <w:rFonts w:ascii="Calibri" w:eastAsia="Times New Roman" w:hAnsi="Calibri" w:cs="Calibri"/>
          <w:color w:val="000000"/>
          <w:lang w:eastAsia="en-GB"/>
        </w:rPr>
        <w:t>Permitted Exception (MP Surgeries Only): The only exception to this prohibition is for non-partisan, one-to-one constituency surgeries held by the sitting Member of Parliament for the Harrow West Constituency. These surgeries must be purely for the purpose of constituents seeking individual advice and must not involve any form of public political campaigning, media events, or party-specific organisation</w:t>
      </w:r>
      <w:r w:rsidR="0048580B">
        <w:rPr>
          <w:rFonts w:ascii="Calibri" w:eastAsia="Times New Roman" w:hAnsi="Calibri" w:cs="Calibri"/>
          <w:color w:val="000000"/>
          <w:lang w:eastAsia="en-GB"/>
        </w:rPr>
        <w:t>.</w:t>
      </w:r>
    </w:p>
    <w:p w14:paraId="39C3F662"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b/>
          <w:bCs/>
          <w:color w:val="000000"/>
          <w:lang w:eastAsia="en-GB"/>
        </w:rPr>
        <w:t>5.13 External Speakers, Panellists, and Event Vetting</w:t>
      </w:r>
    </w:p>
    <w:p w14:paraId="2DCFE592" w14:textId="034A5109"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To protect Victoria Hall’s charitable assets, reputation, and compliance with statutory guidance issued by the Charity Commission, all hirers proposing to feature external speakers, guest presenters, panellists, or public figures must adhere to the following mandatory vetting protocol:</w:t>
      </w:r>
    </w:p>
    <w:p w14:paraId="1BA6CEF5" w14:textId="5EFB6BEC"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(a) </w:t>
      </w:r>
      <w:r w:rsidRPr="006C0DAD">
        <w:rPr>
          <w:rFonts w:ascii="Calibri" w:eastAsia="Times New Roman" w:hAnsi="Calibri" w:cs="Calibri"/>
          <w:b/>
          <w:bCs/>
          <w:color w:val="000000"/>
          <w:lang w:eastAsia="en-GB"/>
        </w:rPr>
        <w:t>Mandatory Advance Disclosure:</w:t>
      </w:r>
      <w:r w:rsidRPr="006C0DAD">
        <w:rPr>
          <w:rFonts w:ascii="Calibri" w:eastAsia="Times New Roman" w:hAnsi="Calibri" w:cs="Calibri"/>
          <w:color w:val="000000"/>
          <w:lang w:eastAsia="en-GB"/>
        </w:rPr>
        <w:t xml:space="preserve"> Full legal names, organisational affiliations, and details of all external speakers or panellists must be declared on the official Victoria Hall Booking Form at the time of booking, or </w:t>
      </w:r>
      <w:r w:rsidRPr="006C0DAD">
        <w:rPr>
          <w:rFonts w:ascii="Calibri" w:eastAsia="Times New Roman" w:hAnsi="Calibri" w:cs="Calibri"/>
          <w:color w:val="000000"/>
          <w:lang w:eastAsia="en-GB"/>
        </w:rPr>
        <w:t xml:space="preserve">no later than </w:t>
      </w:r>
      <w:r w:rsidRPr="006C0DAD">
        <w:rPr>
          <w:rFonts w:ascii="Calibri" w:eastAsia="Times New Roman" w:hAnsi="Calibri" w:cs="Calibri"/>
          <w:b/>
          <w:bCs/>
          <w:color w:val="000000"/>
          <w:lang w:eastAsia="en-GB"/>
        </w:rPr>
        <w:t>14 calendar days</w:t>
      </w:r>
      <w:r w:rsidRPr="006C0DAD">
        <w:rPr>
          <w:rFonts w:ascii="Calibri" w:eastAsia="Times New Roman" w:hAnsi="Calibri" w:cs="Calibri"/>
          <w:color w:val="000000"/>
          <w:lang w:eastAsia="en-GB"/>
        </w:rPr>
        <w:t xml:space="preserve"> prior to the scheduled event date. Generic event descriptions (such as "community meetup" or "panel discussion") without associated speaker details will not be accepted. </w:t>
      </w:r>
    </w:p>
    <w:p w14:paraId="695E5A54"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(b) </w:t>
      </w:r>
      <w:r w:rsidRPr="006C0DAD">
        <w:rPr>
          <w:rFonts w:ascii="Calibri" w:eastAsia="Times New Roman" w:hAnsi="Calibri" w:cs="Calibri"/>
          <w:b/>
          <w:bCs/>
          <w:color w:val="000000"/>
          <w:lang w:eastAsia="en-GB"/>
        </w:rPr>
        <w:t>Submission of Promotional Materials:</w:t>
      </w:r>
      <w:r w:rsidRPr="006C0DAD">
        <w:rPr>
          <w:rFonts w:ascii="Calibri" w:eastAsia="Times New Roman" w:hAnsi="Calibri" w:cs="Calibri"/>
          <w:color w:val="000000"/>
          <w:lang w:eastAsia="en-GB"/>
        </w:rPr>
        <w:t xml:space="preserve"> Copies of all promotional materials, flyers, social media advertisements, and digital graphics intended for public distribution must be submitted to the Centre Manager for review upon request. Promotional materials must not feature unauthorised third-party logos or affiliations that could create a public perception that Victoria Hall endorses or provides a platform for external organisations without prior written approval. </w:t>
      </w:r>
    </w:p>
    <w:p w14:paraId="63BC33BC"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(c) </w:t>
      </w:r>
      <w:r w:rsidRPr="006C0DAD">
        <w:rPr>
          <w:rFonts w:ascii="Calibri" w:eastAsia="Times New Roman" w:hAnsi="Calibri" w:cs="Calibri"/>
          <w:b/>
          <w:bCs/>
          <w:color w:val="000000"/>
          <w:lang w:eastAsia="en-GB"/>
        </w:rPr>
        <w:t>Prohibition of Unlawful or Extremist Content:</w:t>
      </w:r>
      <w:r w:rsidRPr="006C0DAD">
        <w:rPr>
          <w:rFonts w:ascii="Calibri" w:eastAsia="Times New Roman" w:hAnsi="Calibri" w:cs="Calibri"/>
          <w:color w:val="000000"/>
          <w:lang w:eastAsia="en-GB"/>
        </w:rPr>
        <w:t xml:space="preserve"> The hirer warrants that no speaker or event content shall:</w:t>
      </w:r>
    </w:p>
    <w:p w14:paraId="4619B0BA"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(i) encourage or glorify terrorism, or promote terrorist ideology; </w:t>
      </w:r>
    </w:p>
    <w:p w14:paraId="629DABF5"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 incite hatred, violence, or discrimination against any group or individual on the grounds of race, religion, belief, gender, sexual orientation, disability, or age; or</w:t>
      </w:r>
    </w:p>
    <w:p w14:paraId="55DAAE6B" w14:textId="77777777" w:rsidR="0085558F" w:rsidRPr="006C0DAD" w:rsidRDefault="0085558F" w:rsidP="0085558F">
      <w:pPr>
        <w:numPr>
          <w:ilvl w:val="0"/>
          <w:numId w:val="5"/>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(iii) promote views or ideologies that are incompatible with charity law, public benefit requirements, or fundamental British values.</w:t>
      </w:r>
    </w:p>
    <w:p w14:paraId="41622599" w14:textId="77777777" w:rsidR="0085558F" w:rsidRPr="006C0DAD" w:rsidRDefault="0085558F" w:rsidP="0085558F">
      <w:p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 xml:space="preserve">(d) </w:t>
      </w:r>
      <w:r w:rsidRPr="006C0DAD">
        <w:rPr>
          <w:rFonts w:ascii="Calibri" w:eastAsia="Times New Roman" w:hAnsi="Calibri" w:cs="Calibri"/>
          <w:b/>
          <w:bCs/>
          <w:color w:val="000000"/>
          <w:lang w:eastAsia="en-GB"/>
        </w:rPr>
        <w:t>Right of Audit and Cancellation:</w:t>
      </w:r>
      <w:r w:rsidRPr="006C0DAD">
        <w:rPr>
          <w:rFonts w:ascii="Calibri" w:eastAsia="Times New Roman" w:hAnsi="Calibri" w:cs="Calibri"/>
          <w:color w:val="000000"/>
          <w:lang w:eastAsia="en-GB"/>
        </w:rPr>
        <w:t xml:space="preserve"> Management, the Board of Trustees, or authorised regulatory bodies reserve the right to vet speakers against official Home Office proscribed lists and financial sanctions registers. If management believes, on reasonable grounds, that a proposed speaker or event </w:t>
      </w:r>
      <w:r w:rsidRPr="006C0DAD">
        <w:rPr>
          <w:rFonts w:ascii="Calibri" w:eastAsia="Times New Roman" w:hAnsi="Calibri" w:cs="Calibri"/>
          <w:color w:val="000000"/>
          <w:lang w:eastAsia="en-GB"/>
        </w:rPr>
        <w:lastRenderedPageBreak/>
        <w:t xml:space="preserve">content poses an undue risk to public trust, safety, or the charity's reputation, or if speakers appear who were not declared on the booking form, Victoria Hall reserves the absolute right to: </w:t>
      </w:r>
    </w:p>
    <w:p w14:paraId="6D49398B" w14:textId="77777777" w:rsidR="0085558F" w:rsidRPr="006C0DAD" w:rsidRDefault="0085558F" w:rsidP="0085558F">
      <w:pPr>
        <w:numPr>
          <w:ilvl w:val="0"/>
          <w:numId w:val="6"/>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 request immediate modification of event content or speakers; or</w:t>
      </w:r>
    </w:p>
    <w:p w14:paraId="3EC1F816" w14:textId="77777777" w:rsidR="003D3CDC" w:rsidRPr="006C0DAD" w:rsidRDefault="0085558F" w:rsidP="003245F3">
      <w:pPr>
        <w:numPr>
          <w:ilvl w:val="0"/>
          <w:numId w:val="6"/>
        </w:numPr>
        <w:spacing w:line="240" w:lineRule="auto"/>
        <w:rPr>
          <w:rFonts w:ascii="Calibri" w:eastAsia="Times New Roman" w:hAnsi="Calibri" w:cs="Calibri"/>
          <w:color w:val="000000"/>
          <w:lang w:eastAsia="en-GB"/>
        </w:rPr>
      </w:pPr>
      <w:r w:rsidRPr="006C0DAD">
        <w:rPr>
          <w:rFonts w:ascii="Calibri" w:eastAsia="Times New Roman" w:hAnsi="Calibri" w:cs="Calibri"/>
          <w:color w:val="000000"/>
          <w:lang w:eastAsia="en-GB"/>
        </w:rPr>
        <w:t>(ii) cancel the booking immediately pursuant to Clause 1.1(e), with no liability for damages, refunds, or compensation.</w:t>
      </w:r>
    </w:p>
    <w:p w14:paraId="319B3935" w14:textId="3257489F" w:rsidR="005651F6" w:rsidRPr="003D3CDC" w:rsidRDefault="005651F6" w:rsidP="003D3CDC">
      <w:pPr>
        <w:spacing w:line="240" w:lineRule="auto"/>
        <w:rPr>
          <w:rFonts w:ascii="Calibri" w:eastAsia="Times New Roman" w:hAnsi="Calibri" w:cs="Calibri"/>
          <w:color w:val="000000"/>
          <w:lang w:eastAsia="en-GB"/>
        </w:rPr>
      </w:pPr>
      <w:r w:rsidRPr="003D3CDC">
        <w:rPr>
          <w:rFonts w:ascii="Calibri" w:eastAsia="Times New Roman" w:hAnsi="Calibri" w:cs="Calibri"/>
          <w:color w:val="000000"/>
          <w:lang w:eastAsia="en-GB"/>
        </w:rPr>
        <w:t xml:space="preserve">6. </w:t>
      </w:r>
      <w:r w:rsidR="004D0F04" w:rsidRPr="003D3CDC">
        <w:rPr>
          <w:rFonts w:ascii="Calibri" w:eastAsia="Times New Roman" w:hAnsi="Calibri" w:cs="Calibri"/>
          <w:b/>
          <w:bCs/>
          <w:color w:val="000000"/>
          <w:lang w:eastAsia="en-GB"/>
        </w:rPr>
        <w:t xml:space="preserve">Parking &amp; Car </w:t>
      </w:r>
      <w:r w:rsidRPr="003D3CDC">
        <w:rPr>
          <w:rFonts w:ascii="Calibri" w:eastAsia="Times New Roman" w:hAnsi="Calibri" w:cs="Calibri"/>
          <w:b/>
          <w:bCs/>
          <w:color w:val="000000"/>
          <w:lang w:eastAsia="en-GB"/>
        </w:rPr>
        <w:t>Access</w:t>
      </w:r>
    </w:p>
    <w:p w14:paraId="24F03D3A"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6.1 </w:t>
      </w:r>
      <w:r w:rsidRPr="00867629">
        <w:rPr>
          <w:rFonts w:ascii="Calibri" w:eastAsia="Times New Roman" w:hAnsi="Calibri" w:cs="Calibri"/>
          <w:b/>
          <w:bCs/>
          <w:color w:val="000000"/>
          <w:lang w:eastAsia="en-GB"/>
        </w:rPr>
        <w:t>Availability:</w:t>
      </w:r>
      <w:r w:rsidRPr="00867629">
        <w:rPr>
          <w:rFonts w:ascii="Calibri" w:eastAsia="Times New Roman" w:hAnsi="Calibri" w:cs="Calibri"/>
          <w:color w:val="000000"/>
          <w:lang w:eastAsia="en-GB"/>
        </w:rPr>
        <w:t xml:space="preserve"> Parking in the secure Victoria Hall car park is subject to availability and is not guaranteed. </w:t>
      </w:r>
    </w:p>
    <w:p w14:paraId="04A94903" w14:textId="77777777" w:rsidR="00867629" w:rsidRDefault="00867629" w:rsidP="00867629">
      <w:pPr>
        <w:spacing w:after="0" w:line="240" w:lineRule="auto"/>
        <w:rPr>
          <w:rFonts w:ascii="Calibri" w:eastAsia="Times New Roman" w:hAnsi="Calibri" w:cs="Calibri"/>
          <w:color w:val="000000"/>
          <w:lang w:eastAsia="en-GB"/>
        </w:rPr>
      </w:pPr>
    </w:p>
    <w:p w14:paraId="7BB8FE3A"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6.2 </w:t>
      </w:r>
      <w:r w:rsidRPr="00867629">
        <w:rPr>
          <w:rFonts w:ascii="Calibri" w:eastAsia="Times New Roman" w:hAnsi="Calibri" w:cs="Calibri"/>
          <w:b/>
          <w:bCs/>
          <w:color w:val="000000"/>
          <w:lang w:eastAsia="en-GB"/>
        </w:rPr>
        <w:t>Access Fobs:</w:t>
      </w:r>
      <w:r w:rsidRPr="00867629">
        <w:rPr>
          <w:rFonts w:ascii="Calibri" w:eastAsia="Times New Roman" w:hAnsi="Calibri" w:cs="Calibri"/>
          <w:color w:val="000000"/>
          <w:lang w:eastAsia="en-GB"/>
        </w:rPr>
        <w:t xml:space="preserve"> Access is controlled by a secure roller shutter requiring a remote fob. (a) </w:t>
      </w:r>
      <w:r w:rsidRPr="00867629">
        <w:rPr>
          <w:rFonts w:ascii="Calibri" w:eastAsia="Times New Roman" w:hAnsi="Calibri" w:cs="Calibri"/>
          <w:b/>
          <w:bCs/>
          <w:color w:val="000000"/>
          <w:lang w:eastAsia="en-GB"/>
        </w:rPr>
        <w:t>One Fob Per Booking:</w:t>
      </w:r>
      <w:r w:rsidRPr="00867629">
        <w:rPr>
          <w:rFonts w:ascii="Calibri" w:eastAsia="Times New Roman" w:hAnsi="Calibri" w:cs="Calibri"/>
          <w:color w:val="000000"/>
          <w:lang w:eastAsia="en-GB"/>
        </w:rPr>
        <w:t xml:space="preserve"> Regardless of group size, only </w:t>
      </w:r>
      <w:r w:rsidRPr="00867629">
        <w:rPr>
          <w:rFonts w:ascii="Calibri" w:eastAsia="Times New Roman" w:hAnsi="Calibri" w:cs="Calibri"/>
          <w:b/>
          <w:bCs/>
          <w:color w:val="000000"/>
          <w:lang w:eastAsia="en-GB"/>
        </w:rPr>
        <w:t>ONE</w:t>
      </w:r>
      <w:r w:rsidRPr="00867629">
        <w:rPr>
          <w:rFonts w:ascii="Calibri" w:eastAsia="Times New Roman" w:hAnsi="Calibri" w:cs="Calibri"/>
          <w:color w:val="000000"/>
          <w:lang w:eastAsia="en-GB"/>
        </w:rPr>
        <w:t xml:space="preserve"> fob will be issued to the named Lead Hirer. </w:t>
      </w:r>
    </w:p>
    <w:p w14:paraId="3121EA10"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(b) </w:t>
      </w:r>
      <w:r w:rsidRPr="00867629">
        <w:rPr>
          <w:rFonts w:ascii="Calibri" w:eastAsia="Times New Roman" w:hAnsi="Calibri" w:cs="Calibri"/>
          <w:b/>
          <w:bCs/>
          <w:color w:val="000000"/>
          <w:lang w:eastAsia="en-GB"/>
        </w:rPr>
        <w:t>Collateral Exchange:</w:t>
      </w:r>
      <w:r w:rsidRPr="00867629">
        <w:rPr>
          <w:rFonts w:ascii="Calibri" w:eastAsia="Times New Roman" w:hAnsi="Calibri" w:cs="Calibri"/>
          <w:color w:val="000000"/>
          <w:lang w:eastAsia="en-GB"/>
        </w:rPr>
        <w:t xml:space="preserve"> To receive a fob, the Lead Hirer must provide a valid </w:t>
      </w:r>
      <w:r>
        <w:rPr>
          <w:rFonts w:ascii="Calibri" w:eastAsia="Times New Roman" w:hAnsi="Calibri" w:cs="Calibri"/>
          <w:color w:val="000000"/>
          <w:lang w:eastAsia="en-GB"/>
        </w:rPr>
        <w:t>driver licence</w:t>
      </w:r>
      <w:r w:rsidRPr="00867629">
        <w:rPr>
          <w:rFonts w:ascii="Calibri" w:eastAsia="Times New Roman" w:hAnsi="Calibri" w:cs="Calibri"/>
          <w:color w:val="000000"/>
          <w:lang w:eastAsia="en-GB"/>
        </w:rPr>
        <w:t xml:space="preserve"> as security collateral. This item will be returned immediately upon the return of the fob. </w:t>
      </w:r>
    </w:p>
    <w:p w14:paraId="66CB5112" w14:textId="77777777" w:rsid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(c) </w:t>
      </w:r>
      <w:r w:rsidRPr="00867629">
        <w:rPr>
          <w:rFonts w:ascii="Calibri" w:eastAsia="Times New Roman" w:hAnsi="Calibri" w:cs="Calibri"/>
          <w:b/>
          <w:bCs/>
          <w:color w:val="000000"/>
          <w:lang w:eastAsia="en-GB"/>
        </w:rPr>
        <w:t>Lead Hirer Responsibility:</w:t>
      </w:r>
      <w:r w:rsidRPr="00867629">
        <w:rPr>
          <w:rFonts w:ascii="Calibri" w:eastAsia="Times New Roman" w:hAnsi="Calibri" w:cs="Calibri"/>
          <w:color w:val="000000"/>
          <w:lang w:eastAsia="en-GB"/>
        </w:rPr>
        <w:t xml:space="preserve"> The Lead Hirer is responsible for coordinating their group's entry. Staff are not authorised to operate the shutter for guests arriving separately. </w:t>
      </w:r>
    </w:p>
    <w:p w14:paraId="0088326E" w14:textId="77777777" w:rsidR="00867629" w:rsidRDefault="00867629" w:rsidP="00867629">
      <w:pPr>
        <w:spacing w:after="0" w:line="240" w:lineRule="auto"/>
        <w:rPr>
          <w:rFonts w:ascii="Calibri" w:eastAsia="Times New Roman" w:hAnsi="Calibri" w:cs="Calibri"/>
          <w:color w:val="000000"/>
          <w:lang w:eastAsia="en-GB"/>
        </w:rPr>
      </w:pPr>
    </w:p>
    <w:p w14:paraId="6256405A" w14:textId="20F20A77" w:rsidR="00867629" w:rsidRPr="00867629" w:rsidRDefault="00867629" w:rsidP="00867629">
      <w:pPr>
        <w:spacing w:after="0" w:line="240" w:lineRule="auto"/>
        <w:rPr>
          <w:rFonts w:ascii="Calibri" w:eastAsia="Times New Roman" w:hAnsi="Calibri" w:cs="Calibri"/>
          <w:color w:val="000000"/>
          <w:lang w:eastAsia="en-GB"/>
        </w:rPr>
      </w:pPr>
      <w:r w:rsidRPr="00867629">
        <w:rPr>
          <w:rFonts w:ascii="Calibri" w:eastAsia="Times New Roman" w:hAnsi="Calibri" w:cs="Calibri"/>
          <w:color w:val="000000"/>
          <w:lang w:eastAsia="en-GB"/>
        </w:rPr>
        <w:t xml:space="preserve">6.3 </w:t>
      </w:r>
      <w:r w:rsidRPr="00867629">
        <w:rPr>
          <w:rFonts w:ascii="Calibri" w:eastAsia="Times New Roman" w:hAnsi="Calibri" w:cs="Calibri"/>
          <w:b/>
          <w:bCs/>
          <w:color w:val="000000"/>
          <w:lang w:eastAsia="en-GB"/>
        </w:rPr>
        <w:t>Unauthorised Parking:</w:t>
      </w:r>
      <w:r w:rsidRPr="00867629">
        <w:rPr>
          <w:rFonts w:ascii="Calibri" w:eastAsia="Times New Roman" w:hAnsi="Calibri" w:cs="Calibri"/>
          <w:color w:val="000000"/>
          <w:lang w:eastAsia="en-GB"/>
        </w:rPr>
        <w:t xml:space="preserve"> Guests must park ONLY in bays designated for Victoria Hall. Parking in resident bays (Moore House/Byron Court) is strictly prohibited and may result in parking enforcement fines.</w:t>
      </w:r>
    </w:p>
    <w:p w14:paraId="1833E73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A3A9A1A"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 </w:t>
      </w:r>
      <w:r w:rsidRPr="005651F6">
        <w:rPr>
          <w:rFonts w:ascii="Calibri" w:eastAsia="Times New Roman" w:hAnsi="Calibri" w:cs="Calibri"/>
          <w:b/>
          <w:bCs/>
          <w:color w:val="000000"/>
          <w:lang w:eastAsia="en-GB"/>
        </w:rPr>
        <w:t>Health &amp; Safety</w:t>
      </w:r>
    </w:p>
    <w:p w14:paraId="55369ED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7.1 There is strictly </w:t>
      </w:r>
      <w:r w:rsidRPr="005651F6">
        <w:rPr>
          <w:rFonts w:ascii="Calibri" w:eastAsia="Times New Roman" w:hAnsi="Calibri" w:cs="Calibri"/>
          <w:b/>
          <w:bCs/>
          <w:color w:val="000000"/>
          <w:lang w:eastAsia="en-GB"/>
        </w:rPr>
        <w:t>NO SMOKING</w:t>
      </w:r>
      <w:r w:rsidRPr="005651F6">
        <w:rPr>
          <w:rFonts w:ascii="Calibri" w:eastAsia="Times New Roman" w:hAnsi="Calibri" w:cs="Calibri"/>
          <w:color w:val="000000"/>
          <w:lang w:eastAsia="en-GB"/>
        </w:rPr>
        <w:t xml:space="preserve"> on the premises or in the courtyard area outside the main entrance.</w:t>
      </w:r>
    </w:p>
    <w:p w14:paraId="2B78EF02"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5975E316" w14:textId="7AEB9FF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7.2 Permission to use the premises will not be granted if in the opinion of </w:t>
      </w:r>
      <w:r w:rsidR="001C422A" w:rsidRPr="005651F6">
        <w:rPr>
          <w:rFonts w:ascii="Calibri" w:eastAsia="Times New Roman" w:hAnsi="Calibri" w:cs="Calibri"/>
          <w:color w:val="000000"/>
          <w:lang w:eastAsia="en-GB"/>
        </w:rPr>
        <w:t>Victoria Hall,</w:t>
      </w:r>
      <w:r w:rsidRPr="005651F6">
        <w:rPr>
          <w:rFonts w:ascii="Calibri" w:eastAsia="Times New Roman" w:hAnsi="Calibri" w:cs="Calibri"/>
          <w:color w:val="000000"/>
          <w:lang w:eastAsia="en-GB"/>
        </w:rPr>
        <w:t xml:space="preserve"> it is likely that the occupation would create unreasonable disturbance or inconvenience to the residents or interfere with other hirers within the space.</w:t>
      </w:r>
    </w:p>
    <w:p w14:paraId="1A95A82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A607585"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7.3 The hirer must secure the preservation of law and order and take all reasonable steps to</w:t>
      </w:r>
    </w:p>
    <w:p w14:paraId="6189669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prevent injury, loss, or damage to any person or property during the hire.</w:t>
      </w:r>
    </w:p>
    <w:p w14:paraId="6F32026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C92144F"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7.4 The hirer must arrange for an adequate number of responsible support staff &amp; volunteers to be present throughout the period of hire to assist in a smoothly run operation. </w:t>
      </w:r>
    </w:p>
    <w:p w14:paraId="3B220938"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23C8803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7.5 The hirer is responsible for arranging any </w:t>
      </w:r>
      <w:r w:rsidRPr="005651F6">
        <w:rPr>
          <w:rFonts w:ascii="Calibri" w:eastAsia="Times New Roman" w:hAnsi="Calibri" w:cs="Calibri"/>
          <w:b/>
          <w:bCs/>
          <w:color w:val="000000"/>
          <w:lang w:eastAsia="en-GB"/>
        </w:rPr>
        <w:t>First Aid</w:t>
      </w:r>
      <w:r w:rsidRPr="005651F6">
        <w:rPr>
          <w:rFonts w:ascii="Calibri" w:eastAsia="Times New Roman" w:hAnsi="Calibri" w:cs="Calibri"/>
          <w:color w:val="000000"/>
          <w:lang w:eastAsia="en-GB"/>
        </w:rPr>
        <w:t xml:space="preserve"> provision for their organisation’s members whilst on the site.</w:t>
      </w:r>
    </w:p>
    <w:p w14:paraId="5DEA78EB"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72DB427" w14:textId="534DA56E"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6C0DAD">
        <w:rPr>
          <w:rFonts w:ascii="Calibri" w:eastAsia="Times New Roman" w:hAnsi="Calibri" w:cs="Calibri"/>
          <w:color w:val="000000"/>
          <w:lang w:eastAsia="en-GB"/>
        </w:rPr>
        <w:t xml:space="preserve">7.6 </w:t>
      </w:r>
      <w:r w:rsidRPr="006C0DAD">
        <w:rPr>
          <w:rFonts w:ascii="Calibri" w:eastAsia="Times New Roman" w:hAnsi="Calibri" w:cs="Calibri"/>
          <w:b/>
          <w:bCs/>
          <w:color w:val="000000"/>
          <w:lang w:eastAsia="en-GB"/>
        </w:rPr>
        <w:t xml:space="preserve">During </w:t>
      </w:r>
      <w:r w:rsidR="003A44B7" w:rsidRPr="006C0DAD">
        <w:rPr>
          <w:rFonts w:ascii="Calibri" w:eastAsia="Times New Roman" w:hAnsi="Calibri" w:cs="Calibri"/>
          <w:b/>
          <w:bCs/>
          <w:color w:val="000000"/>
          <w:lang w:eastAsia="en-GB"/>
        </w:rPr>
        <w:t>a</w:t>
      </w:r>
      <w:r w:rsidRPr="006C0DAD">
        <w:rPr>
          <w:rFonts w:ascii="Calibri" w:eastAsia="Times New Roman" w:hAnsi="Calibri" w:cs="Calibri"/>
          <w:b/>
          <w:bCs/>
          <w:color w:val="000000"/>
          <w:lang w:eastAsia="en-GB"/>
        </w:rPr>
        <w:t xml:space="preserve"> pandemic period everyone accessing Victoria Hall will need to comply with government guidelines, a risk assessment must be carried out by the organisation in relation to </w:t>
      </w:r>
      <w:r w:rsidR="003A44B7" w:rsidRPr="006C0DAD">
        <w:rPr>
          <w:rFonts w:ascii="Calibri" w:eastAsia="Times New Roman" w:hAnsi="Calibri" w:cs="Calibri"/>
          <w:b/>
          <w:bCs/>
          <w:color w:val="000000"/>
          <w:lang w:eastAsia="en-GB"/>
        </w:rPr>
        <w:t>government guidance.</w:t>
      </w:r>
      <w:r w:rsidRPr="006C0DAD">
        <w:rPr>
          <w:rFonts w:ascii="Calibri" w:eastAsia="Times New Roman" w:hAnsi="Calibri" w:cs="Calibri"/>
          <w:b/>
          <w:bCs/>
          <w:color w:val="000000"/>
          <w:lang w:eastAsia="en-GB"/>
        </w:rPr>
        <w:t xml:space="preserve"> </w:t>
      </w:r>
      <w:r w:rsidRPr="006C0DAD">
        <w:rPr>
          <w:rFonts w:ascii="Calibri" w:eastAsia="Times New Roman" w:hAnsi="Calibri" w:cs="Calibri"/>
          <w:color w:val="000000"/>
          <w:lang w:eastAsia="en-GB"/>
        </w:rPr>
        <w:t>Everyone entering and using the building is expected to socially distance themselves and wear a mask. Hand sanitiser will be provided for use at the main entrance upon entry and exit.</w:t>
      </w:r>
    </w:p>
    <w:p w14:paraId="7F64FB67"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600DAA4F"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8. </w:t>
      </w:r>
      <w:r w:rsidRPr="005651F6">
        <w:rPr>
          <w:rFonts w:ascii="Calibri" w:eastAsia="Times New Roman" w:hAnsi="Calibri" w:cs="Calibri"/>
          <w:b/>
          <w:bCs/>
          <w:color w:val="000000"/>
          <w:lang w:eastAsia="en-GB"/>
        </w:rPr>
        <w:t>Additional facilities</w:t>
      </w:r>
    </w:p>
    <w:p w14:paraId="074B7756" w14:textId="70253B94"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8.1 The kitchen is available for hirers.  Cooking is permitted and use of equipment within</w:t>
      </w:r>
      <w:r w:rsidR="0060427B">
        <w:rPr>
          <w:rFonts w:ascii="Calibri" w:eastAsia="Times New Roman" w:hAnsi="Calibri" w:cs="Calibri"/>
          <w:color w:val="000000"/>
          <w:lang w:eastAsia="en-GB"/>
        </w:rPr>
        <w:t>.</w:t>
      </w:r>
      <w:r w:rsidRPr="005651F6">
        <w:rPr>
          <w:rFonts w:ascii="Calibri" w:eastAsia="Times New Roman" w:hAnsi="Calibri" w:cs="Calibri"/>
          <w:color w:val="000000"/>
          <w:lang w:eastAsia="en-GB"/>
        </w:rPr>
        <w:t xml:space="preserve"> </w:t>
      </w:r>
      <w:r w:rsidR="0060427B">
        <w:rPr>
          <w:rFonts w:ascii="Calibri" w:eastAsia="Times New Roman" w:hAnsi="Calibri" w:cs="Calibri"/>
          <w:color w:val="000000"/>
          <w:lang w:eastAsia="en-GB"/>
        </w:rPr>
        <w:t>A</w:t>
      </w:r>
      <w:r w:rsidRPr="005651F6">
        <w:rPr>
          <w:rFonts w:ascii="Calibri" w:eastAsia="Times New Roman" w:hAnsi="Calibri" w:cs="Calibri"/>
          <w:color w:val="000000"/>
          <w:lang w:eastAsia="en-GB"/>
        </w:rPr>
        <w:t xml:space="preserve">ll cooking areas including worktops, sinks, floors must be left clean at the end of the </w:t>
      </w:r>
      <w:r w:rsidR="00D35FC4">
        <w:rPr>
          <w:rFonts w:ascii="Calibri" w:eastAsia="Times New Roman" w:hAnsi="Calibri" w:cs="Calibri"/>
          <w:color w:val="000000"/>
          <w:lang w:eastAsia="en-GB"/>
        </w:rPr>
        <w:t>hire period</w:t>
      </w:r>
      <w:r w:rsidRPr="005651F6">
        <w:rPr>
          <w:rFonts w:ascii="Calibri" w:eastAsia="Times New Roman" w:hAnsi="Calibri" w:cs="Calibri"/>
          <w:color w:val="000000"/>
          <w:lang w:eastAsia="en-GB"/>
        </w:rPr>
        <w:t xml:space="preserve">.  </w:t>
      </w:r>
      <w:r w:rsidR="0060427B">
        <w:rPr>
          <w:rFonts w:ascii="Calibri" w:eastAsia="Times New Roman" w:hAnsi="Calibri" w:cs="Calibri"/>
          <w:color w:val="000000"/>
          <w:lang w:eastAsia="en-GB"/>
        </w:rPr>
        <w:t xml:space="preserve">If </w:t>
      </w:r>
      <w:r w:rsidR="000C6864">
        <w:rPr>
          <w:rFonts w:ascii="Calibri" w:eastAsia="Times New Roman" w:hAnsi="Calibri" w:cs="Calibri"/>
          <w:color w:val="000000"/>
          <w:lang w:eastAsia="en-GB"/>
        </w:rPr>
        <w:t>you wish</w:t>
      </w:r>
      <w:r w:rsidR="0060427B">
        <w:rPr>
          <w:rFonts w:ascii="Calibri" w:eastAsia="Times New Roman" w:hAnsi="Calibri" w:cs="Calibri"/>
          <w:color w:val="000000"/>
          <w:lang w:eastAsia="en-GB"/>
        </w:rPr>
        <w:t xml:space="preserve"> to bring your electrical equipment</w:t>
      </w:r>
      <w:r w:rsidR="0044146A">
        <w:rPr>
          <w:rFonts w:ascii="Calibri" w:eastAsia="Times New Roman" w:hAnsi="Calibri" w:cs="Calibri"/>
          <w:color w:val="000000"/>
          <w:lang w:eastAsia="en-GB"/>
        </w:rPr>
        <w:t xml:space="preserve"> on site</w:t>
      </w:r>
      <w:r w:rsidR="0060427B">
        <w:rPr>
          <w:rFonts w:ascii="Calibri" w:eastAsia="Times New Roman" w:hAnsi="Calibri" w:cs="Calibri"/>
          <w:color w:val="000000"/>
          <w:lang w:eastAsia="en-GB"/>
        </w:rPr>
        <w:t xml:space="preserve">, you must </w:t>
      </w:r>
      <w:r w:rsidR="0044146A">
        <w:rPr>
          <w:rFonts w:ascii="Calibri" w:eastAsia="Times New Roman" w:hAnsi="Calibri" w:cs="Calibri"/>
          <w:color w:val="000000"/>
          <w:lang w:eastAsia="en-GB"/>
        </w:rPr>
        <w:t xml:space="preserve">organise </w:t>
      </w:r>
      <w:r w:rsidR="000C6864">
        <w:rPr>
          <w:rFonts w:ascii="Calibri" w:eastAsia="Times New Roman" w:hAnsi="Calibri" w:cs="Calibri"/>
          <w:color w:val="000000"/>
          <w:lang w:eastAsia="en-GB"/>
        </w:rPr>
        <w:t xml:space="preserve">this with </w:t>
      </w:r>
      <w:r w:rsidR="008520EA">
        <w:rPr>
          <w:rFonts w:ascii="Calibri" w:eastAsia="Times New Roman" w:hAnsi="Calibri" w:cs="Calibri"/>
          <w:color w:val="000000"/>
          <w:lang w:eastAsia="en-GB"/>
        </w:rPr>
        <w:t>the centre manager</w:t>
      </w:r>
      <w:r w:rsidR="000C6864">
        <w:rPr>
          <w:rFonts w:ascii="Calibri" w:eastAsia="Times New Roman" w:hAnsi="Calibri" w:cs="Calibri"/>
          <w:color w:val="000000"/>
          <w:lang w:eastAsia="en-GB"/>
        </w:rPr>
        <w:t xml:space="preserve"> before your event.</w:t>
      </w:r>
    </w:p>
    <w:p w14:paraId="752DE186"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7C31D639" w14:textId="4451A5E0"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8.2 Food or other perishable items can be stored in the fridge and must be removed when the </w:t>
      </w:r>
      <w:r w:rsidR="006D7DBB">
        <w:rPr>
          <w:rFonts w:ascii="Calibri" w:eastAsia="Times New Roman" w:hAnsi="Calibri" w:cs="Calibri"/>
          <w:color w:val="000000"/>
          <w:lang w:eastAsia="en-GB"/>
        </w:rPr>
        <w:t>hire period</w:t>
      </w:r>
      <w:r w:rsidRPr="005651F6">
        <w:rPr>
          <w:rFonts w:ascii="Calibri" w:eastAsia="Times New Roman" w:hAnsi="Calibri" w:cs="Calibri"/>
          <w:color w:val="000000"/>
          <w:lang w:eastAsia="en-GB"/>
        </w:rPr>
        <w:t xml:space="preserve"> ends. The fridge must be left clean with no leftover food</w:t>
      </w:r>
      <w:r w:rsidR="00D07AB3">
        <w:rPr>
          <w:rFonts w:ascii="Calibri" w:eastAsia="Times New Roman" w:hAnsi="Calibri" w:cs="Calibri"/>
          <w:color w:val="000000"/>
          <w:lang w:eastAsia="en-GB"/>
        </w:rPr>
        <w:t xml:space="preserve"> or </w:t>
      </w:r>
      <w:r w:rsidRPr="005651F6">
        <w:rPr>
          <w:rFonts w:ascii="Calibri" w:eastAsia="Times New Roman" w:hAnsi="Calibri" w:cs="Calibri"/>
          <w:color w:val="000000"/>
          <w:lang w:eastAsia="en-GB"/>
        </w:rPr>
        <w:t>spillages). Any items left will be disposed of. </w:t>
      </w:r>
    </w:p>
    <w:p w14:paraId="1EF4555A"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1E7B0EED" w14:textId="7777777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9. </w:t>
      </w:r>
      <w:r w:rsidRPr="005651F6">
        <w:rPr>
          <w:rFonts w:ascii="Calibri" w:eastAsia="Times New Roman" w:hAnsi="Calibri" w:cs="Calibri"/>
          <w:b/>
          <w:bCs/>
          <w:color w:val="000000"/>
          <w:lang w:eastAsia="en-GB"/>
        </w:rPr>
        <w:t>Insurance cover</w:t>
      </w:r>
    </w:p>
    <w:p w14:paraId="71F85A89"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9.1 Victoria Hall have adequate insurance for its Property and Public Liability insurance against injury, loss or damage caused to third parties or their property.</w:t>
      </w:r>
    </w:p>
    <w:p w14:paraId="63440CB9" w14:textId="77777777" w:rsidR="00D07AB3" w:rsidRDefault="00D07AB3" w:rsidP="005651F6">
      <w:pPr>
        <w:spacing w:after="0" w:line="240" w:lineRule="auto"/>
        <w:rPr>
          <w:rFonts w:ascii="Calibri" w:eastAsia="Times New Roman" w:hAnsi="Calibri" w:cs="Calibri"/>
          <w:b/>
          <w:bCs/>
          <w:color w:val="000000"/>
          <w:lang w:eastAsia="en-GB"/>
        </w:rPr>
      </w:pPr>
    </w:p>
    <w:p w14:paraId="4AE48F94" w14:textId="77777777" w:rsidR="0081559D" w:rsidRDefault="005651F6" w:rsidP="005651F6">
      <w:pPr>
        <w:spacing w:after="0" w:line="240" w:lineRule="auto"/>
        <w:rPr>
          <w:rFonts w:ascii="Calibri" w:eastAsia="Times New Roman" w:hAnsi="Calibri" w:cs="Calibri"/>
          <w:b/>
          <w:bCs/>
          <w:color w:val="000000"/>
          <w:lang w:eastAsia="en-GB"/>
        </w:rPr>
      </w:pPr>
      <w:r w:rsidRPr="005651F6">
        <w:rPr>
          <w:rFonts w:ascii="Calibri" w:eastAsia="Times New Roman" w:hAnsi="Calibri" w:cs="Calibri"/>
          <w:b/>
          <w:bCs/>
          <w:color w:val="000000"/>
          <w:lang w:eastAsia="en-GB"/>
        </w:rPr>
        <w:t xml:space="preserve">9.2 Public Liability insurance </w:t>
      </w:r>
    </w:p>
    <w:p w14:paraId="47BFDFA3" w14:textId="260B67C5" w:rsidR="00443F6A" w:rsidRDefault="00720F4B" w:rsidP="005651F6">
      <w:pPr>
        <w:spacing w:after="0" w:line="240" w:lineRule="auto"/>
        <w:rPr>
          <w:rFonts w:ascii="Calibri" w:eastAsia="Times New Roman" w:hAnsi="Calibri" w:cs="Calibri"/>
          <w:b/>
          <w:bCs/>
          <w:color w:val="000000"/>
          <w:lang w:eastAsia="en-GB"/>
        </w:rPr>
      </w:pPr>
      <w:r>
        <w:rPr>
          <w:rFonts w:ascii="Calibri" w:eastAsia="Times New Roman" w:hAnsi="Calibri" w:cs="Calibri"/>
          <w:b/>
          <w:bCs/>
          <w:color w:val="000000"/>
          <w:lang w:eastAsia="en-GB"/>
        </w:rPr>
        <w:t xml:space="preserve">is required </w:t>
      </w:r>
      <w:r w:rsidR="007175B4">
        <w:rPr>
          <w:rFonts w:ascii="Calibri" w:eastAsia="Times New Roman" w:hAnsi="Calibri" w:cs="Calibri"/>
          <w:b/>
          <w:bCs/>
          <w:color w:val="000000"/>
          <w:lang w:eastAsia="en-GB"/>
        </w:rPr>
        <w:t xml:space="preserve">for </w:t>
      </w:r>
      <w:r w:rsidR="00E21D74">
        <w:rPr>
          <w:rFonts w:ascii="Calibri" w:eastAsia="Times New Roman" w:hAnsi="Calibri" w:cs="Calibri"/>
          <w:b/>
          <w:bCs/>
          <w:color w:val="000000"/>
          <w:lang w:eastAsia="en-GB"/>
        </w:rPr>
        <w:t>organisations</w:t>
      </w:r>
      <w:r w:rsidR="00443F6A">
        <w:rPr>
          <w:rFonts w:ascii="Calibri" w:eastAsia="Times New Roman" w:hAnsi="Calibri" w:cs="Calibri"/>
          <w:b/>
          <w:bCs/>
          <w:color w:val="000000"/>
          <w:lang w:eastAsia="en-GB"/>
        </w:rPr>
        <w:t xml:space="preserve"> </w:t>
      </w:r>
      <w:r w:rsidR="007175B4">
        <w:rPr>
          <w:rFonts w:ascii="Calibri" w:eastAsia="Times New Roman" w:hAnsi="Calibri" w:cs="Calibri"/>
          <w:b/>
          <w:bCs/>
          <w:color w:val="000000"/>
          <w:lang w:eastAsia="en-GB"/>
        </w:rPr>
        <w:t>who</w:t>
      </w:r>
      <w:r w:rsidR="00E21D74">
        <w:rPr>
          <w:rFonts w:ascii="Calibri" w:eastAsia="Times New Roman" w:hAnsi="Calibri" w:cs="Calibri"/>
          <w:b/>
          <w:bCs/>
          <w:color w:val="000000"/>
          <w:lang w:eastAsia="en-GB"/>
        </w:rPr>
        <w:t xml:space="preserve"> have </w:t>
      </w:r>
      <w:r w:rsidR="00443F6A">
        <w:rPr>
          <w:rFonts w:ascii="Calibri" w:eastAsia="Times New Roman" w:hAnsi="Calibri" w:cs="Calibri"/>
          <w:b/>
          <w:bCs/>
          <w:color w:val="000000"/>
          <w:lang w:eastAsia="en-GB"/>
        </w:rPr>
        <w:t xml:space="preserve">staff </w:t>
      </w:r>
      <w:r w:rsidR="00E21D74">
        <w:rPr>
          <w:rFonts w:ascii="Calibri" w:eastAsia="Times New Roman" w:hAnsi="Calibri" w:cs="Calibri"/>
          <w:b/>
          <w:bCs/>
          <w:color w:val="000000"/>
          <w:lang w:eastAsia="en-GB"/>
        </w:rPr>
        <w:t>members</w:t>
      </w:r>
      <w:r w:rsidR="00443F6A">
        <w:rPr>
          <w:rFonts w:ascii="Calibri" w:eastAsia="Times New Roman" w:hAnsi="Calibri" w:cs="Calibri"/>
          <w:b/>
          <w:bCs/>
          <w:color w:val="000000"/>
          <w:lang w:eastAsia="en-GB"/>
        </w:rPr>
        <w:t xml:space="preserve"> attending, invited guests and members of the </w:t>
      </w:r>
      <w:r w:rsidR="004569A2">
        <w:rPr>
          <w:rFonts w:ascii="Calibri" w:eastAsia="Times New Roman" w:hAnsi="Calibri" w:cs="Calibri"/>
          <w:b/>
          <w:bCs/>
          <w:color w:val="000000"/>
          <w:lang w:eastAsia="en-GB"/>
        </w:rPr>
        <w:t>public</w:t>
      </w:r>
      <w:r w:rsidR="00443F6A">
        <w:rPr>
          <w:rFonts w:ascii="Calibri" w:eastAsia="Times New Roman" w:hAnsi="Calibri" w:cs="Calibri"/>
          <w:b/>
          <w:bCs/>
          <w:color w:val="000000"/>
          <w:lang w:eastAsia="en-GB"/>
        </w:rPr>
        <w:t xml:space="preserve"> attending their event.  </w:t>
      </w:r>
    </w:p>
    <w:p w14:paraId="5CF71D92" w14:textId="187DE365" w:rsidR="00443F6A" w:rsidRPr="006232E6" w:rsidRDefault="006232E6" w:rsidP="005651F6">
      <w:pPr>
        <w:spacing w:after="0" w:line="240" w:lineRule="auto"/>
        <w:rPr>
          <w:rFonts w:ascii="Calibri" w:eastAsia="Times New Roman" w:hAnsi="Calibri" w:cs="Calibri"/>
          <w:color w:val="000000"/>
          <w:lang w:eastAsia="en-GB"/>
        </w:rPr>
      </w:pPr>
      <w:r w:rsidRPr="006232E6">
        <w:rPr>
          <w:rFonts w:ascii="Calibri" w:eastAsia="Times New Roman" w:hAnsi="Calibri" w:cs="Calibri"/>
          <w:color w:val="000000"/>
          <w:lang w:eastAsia="en-GB"/>
        </w:rPr>
        <w:t>Victoria hall will need to see evidence of a current policy.</w:t>
      </w:r>
    </w:p>
    <w:p w14:paraId="5FB61BB3" w14:textId="7D732EBC" w:rsidR="005651F6" w:rsidRPr="005651F6" w:rsidRDefault="00195560" w:rsidP="005651F6">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lang w:eastAsia="en-GB"/>
        </w:rPr>
        <w:t xml:space="preserve">This is to </w:t>
      </w:r>
      <w:r w:rsidR="005651F6" w:rsidRPr="005651F6">
        <w:rPr>
          <w:rFonts w:ascii="Calibri" w:eastAsia="Times New Roman" w:hAnsi="Calibri" w:cs="Calibri"/>
          <w:color w:val="000000"/>
          <w:lang w:eastAsia="en-GB"/>
        </w:rPr>
        <w:t>protect them against claims of this nature, which may be made against them by Victoria Hall or other third parties.</w:t>
      </w:r>
    </w:p>
    <w:p w14:paraId="68518B73"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Victoria Hall currently holds Public Liability insurance, which indemnifies individuals and/or</w:t>
      </w:r>
    </w:p>
    <w:p w14:paraId="1B5FAA6C"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non-profit making organisations against any liabilities that may arise from the hire of Victoria Hall</w:t>
      </w:r>
    </w:p>
    <w:p w14:paraId="4019BD70" w14:textId="640BA75C"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Premises. </w:t>
      </w:r>
    </w:p>
    <w:p w14:paraId="3685411D"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311FBDB1" w14:textId="2A3539AE"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10. </w:t>
      </w:r>
      <w:r w:rsidRPr="005651F6">
        <w:rPr>
          <w:rFonts w:ascii="Calibri" w:eastAsia="Times New Roman" w:hAnsi="Calibri" w:cs="Calibri"/>
          <w:b/>
          <w:bCs/>
          <w:color w:val="000000"/>
          <w:lang w:eastAsia="en-GB"/>
        </w:rPr>
        <w:t>Damage</w:t>
      </w:r>
      <w:r w:rsidR="007720B7">
        <w:rPr>
          <w:rFonts w:ascii="Calibri" w:eastAsia="Times New Roman" w:hAnsi="Calibri" w:cs="Calibri"/>
          <w:b/>
          <w:bCs/>
          <w:color w:val="000000"/>
          <w:lang w:eastAsia="en-GB"/>
        </w:rPr>
        <w:t xml:space="preserve"> &amp; loss of assets</w:t>
      </w:r>
    </w:p>
    <w:p w14:paraId="445E217A" w14:textId="33D4ADCA" w:rsidR="000A6844" w:rsidRPr="00735C0F" w:rsidRDefault="005651F6" w:rsidP="00735C0F">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The hirer agrees to pay to Victoria Hall on demand the cost of repairing</w:t>
      </w:r>
      <w:r w:rsidR="00735C0F">
        <w:rPr>
          <w:rFonts w:ascii="Calibri" w:eastAsia="Times New Roman" w:hAnsi="Calibri" w:cs="Calibri"/>
          <w:color w:val="000000"/>
          <w:lang w:eastAsia="en-GB"/>
        </w:rPr>
        <w:t>, replacing</w:t>
      </w:r>
      <w:r w:rsidRPr="005651F6">
        <w:rPr>
          <w:rFonts w:ascii="Calibri" w:eastAsia="Times New Roman" w:hAnsi="Calibri" w:cs="Calibri"/>
          <w:color w:val="000000"/>
          <w:lang w:eastAsia="en-GB"/>
        </w:rPr>
        <w:t xml:space="preserve"> or making good any</w:t>
      </w:r>
      <w:r w:rsidR="00735C0F">
        <w:rPr>
          <w:rFonts w:ascii="Times New Roman" w:eastAsia="Times New Roman" w:hAnsi="Times New Roman" w:cs="Times New Roman"/>
          <w:sz w:val="24"/>
          <w:szCs w:val="24"/>
          <w:lang w:eastAsia="en-GB"/>
        </w:rPr>
        <w:t xml:space="preserve"> </w:t>
      </w:r>
      <w:r w:rsidRPr="005651F6">
        <w:rPr>
          <w:rFonts w:ascii="Calibri" w:eastAsia="Times New Roman" w:hAnsi="Calibri" w:cs="Calibri"/>
          <w:color w:val="000000"/>
          <w:lang w:eastAsia="en-GB"/>
        </w:rPr>
        <w:t xml:space="preserve">loss or damage arising directly </w:t>
      </w:r>
      <w:r w:rsidR="00735C0F">
        <w:rPr>
          <w:rFonts w:ascii="Calibri" w:eastAsia="Times New Roman" w:hAnsi="Calibri" w:cs="Calibri"/>
          <w:color w:val="000000"/>
          <w:lang w:eastAsia="en-GB"/>
        </w:rPr>
        <w:t>during</w:t>
      </w:r>
      <w:r w:rsidR="00821D8C">
        <w:rPr>
          <w:rFonts w:ascii="Calibri" w:eastAsia="Times New Roman" w:hAnsi="Calibri" w:cs="Calibri"/>
          <w:color w:val="000000"/>
          <w:lang w:eastAsia="en-GB"/>
        </w:rPr>
        <w:t xml:space="preserve"> or from</w:t>
      </w:r>
      <w:r w:rsidRPr="005651F6">
        <w:rPr>
          <w:rFonts w:ascii="Calibri" w:eastAsia="Times New Roman" w:hAnsi="Calibri" w:cs="Calibri"/>
          <w:color w:val="000000"/>
          <w:lang w:eastAsia="en-GB"/>
        </w:rPr>
        <w:t xml:space="preserve"> the period of </w:t>
      </w:r>
      <w:r w:rsidR="001B001F" w:rsidRPr="005651F6">
        <w:rPr>
          <w:rFonts w:ascii="Calibri" w:eastAsia="Times New Roman" w:hAnsi="Calibri" w:cs="Calibri"/>
          <w:color w:val="000000"/>
          <w:lang w:eastAsia="en-GB"/>
        </w:rPr>
        <w:t>hire</w:t>
      </w:r>
      <w:r w:rsidR="001B001F">
        <w:rPr>
          <w:rFonts w:ascii="Calibri" w:eastAsia="Times New Roman" w:hAnsi="Calibri" w:cs="Calibri"/>
          <w:color w:val="000000"/>
          <w:lang w:eastAsia="en-GB"/>
        </w:rPr>
        <w:t>, should</w:t>
      </w:r>
      <w:r w:rsidR="00821D8C">
        <w:rPr>
          <w:rFonts w:ascii="Calibri" w:eastAsia="Times New Roman" w:hAnsi="Calibri" w:cs="Calibri"/>
          <w:color w:val="000000"/>
          <w:lang w:eastAsia="en-GB"/>
        </w:rPr>
        <w:t xml:space="preserve"> </w:t>
      </w:r>
      <w:r w:rsidR="000A6844">
        <w:rPr>
          <w:rFonts w:ascii="Calibri" w:eastAsia="Times New Roman" w:hAnsi="Calibri" w:cs="Calibri"/>
          <w:color w:val="000000"/>
          <w:lang w:eastAsia="en-GB"/>
        </w:rPr>
        <w:t>any type of damage be caused to the furnishings, accessories or building whilst being used by you or your group members</w:t>
      </w:r>
      <w:r w:rsidR="008B4333">
        <w:rPr>
          <w:rFonts w:ascii="Calibri" w:eastAsia="Times New Roman" w:hAnsi="Calibri" w:cs="Calibri"/>
          <w:color w:val="000000"/>
          <w:lang w:eastAsia="en-GB"/>
        </w:rPr>
        <w:t>/guests</w:t>
      </w:r>
      <w:r w:rsidR="000A6844">
        <w:rPr>
          <w:rFonts w:ascii="Calibri" w:eastAsia="Times New Roman" w:hAnsi="Calibri" w:cs="Calibri"/>
          <w:color w:val="000000"/>
          <w:lang w:eastAsia="en-GB"/>
        </w:rPr>
        <w:t xml:space="preserve">. The hirer will be invoiced for these damages and will be given 7 days to settle the invoice. </w:t>
      </w:r>
    </w:p>
    <w:p w14:paraId="2992D8F2" w14:textId="77777777" w:rsidR="00BB2D17" w:rsidRPr="00BB2D17" w:rsidRDefault="00BB2D17" w:rsidP="00BB2D17">
      <w:pPr>
        <w:spacing w:after="0"/>
      </w:pPr>
      <w:r>
        <w:rPr>
          <w:rFonts w:ascii="Times New Roman" w:eastAsia="Times New Roman" w:hAnsi="Times New Roman" w:cs="Times New Roman"/>
          <w:sz w:val="24"/>
          <w:szCs w:val="24"/>
          <w:lang w:eastAsia="en-GB"/>
        </w:rPr>
        <w:br/>
      </w:r>
      <w:r w:rsidRPr="00BB2D17">
        <w:rPr>
          <w:b/>
          <w:bCs/>
        </w:rPr>
        <w:t>10.1 Lost Access Fobs:</w:t>
      </w:r>
      <w:r w:rsidRPr="00BB2D17">
        <w:t xml:space="preserve"> The secure car park fob remains the property of the Venue. Failure to return the fob immediately upon departure will result in an automatic </w:t>
      </w:r>
      <w:r w:rsidRPr="00BB2D17">
        <w:rPr>
          <w:b/>
          <w:bCs/>
        </w:rPr>
        <w:t>£100.00 Replacement Charge</w:t>
      </w:r>
      <w:r w:rsidRPr="00BB2D17">
        <w:t xml:space="preserve"> invoiced to the hirer. If a security deposit or collateral is held, it will be retained until this charge is paid.</w:t>
      </w:r>
    </w:p>
    <w:p w14:paraId="079558A0" w14:textId="77777777" w:rsidR="005651F6" w:rsidRPr="005651F6" w:rsidRDefault="005651F6" w:rsidP="005651F6">
      <w:pPr>
        <w:spacing w:after="0" w:line="240" w:lineRule="auto"/>
        <w:rPr>
          <w:rFonts w:ascii="Times New Roman" w:eastAsia="Times New Roman" w:hAnsi="Times New Roman" w:cs="Times New Roman"/>
          <w:sz w:val="24"/>
          <w:szCs w:val="24"/>
          <w:lang w:eastAsia="en-GB"/>
        </w:rPr>
      </w:pPr>
    </w:p>
    <w:p w14:paraId="0775B0FE" w14:textId="79790655"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 xml:space="preserve">11. </w:t>
      </w:r>
      <w:r w:rsidR="00B97348">
        <w:rPr>
          <w:rFonts w:ascii="Calibri" w:eastAsia="Times New Roman" w:hAnsi="Calibri" w:cs="Calibri"/>
          <w:b/>
          <w:bCs/>
          <w:color w:val="000000"/>
          <w:sz w:val="24"/>
          <w:szCs w:val="24"/>
          <w:lang w:eastAsia="en-GB"/>
        </w:rPr>
        <w:t>GDPR</w:t>
      </w:r>
    </w:p>
    <w:p w14:paraId="4913C2F6" w14:textId="20C1FF48" w:rsidR="005651F6" w:rsidRPr="005651F6" w:rsidRDefault="005651F6" w:rsidP="005651F6">
      <w:pPr>
        <w:spacing w:after="0"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Personal data supplied on the booking form will be held and will be</w:t>
      </w:r>
      <w:r w:rsidRPr="005651F6">
        <w:rPr>
          <w:rFonts w:ascii="Calibri" w:eastAsia="Times New Roman" w:hAnsi="Calibri" w:cs="Calibri"/>
          <w:b/>
          <w:bCs/>
          <w:color w:val="000000"/>
          <w:sz w:val="24"/>
          <w:szCs w:val="24"/>
          <w:lang w:eastAsia="en-GB"/>
        </w:rPr>
        <w:t xml:space="preserve"> </w:t>
      </w:r>
      <w:r w:rsidRPr="005651F6">
        <w:rPr>
          <w:rFonts w:ascii="Calibri" w:eastAsia="Times New Roman" w:hAnsi="Calibri" w:cs="Calibri"/>
          <w:color w:val="000000"/>
          <w:lang w:eastAsia="en-GB"/>
        </w:rPr>
        <w:t xml:space="preserve">used in accordance with </w:t>
      </w:r>
      <w:r w:rsidR="004569A2">
        <w:rPr>
          <w:rFonts w:ascii="Calibri" w:eastAsia="Times New Roman" w:hAnsi="Calibri" w:cs="Calibri"/>
          <w:color w:val="000000"/>
          <w:lang w:eastAsia="en-GB"/>
        </w:rPr>
        <w:t>the GDPR policy</w:t>
      </w:r>
      <w:r w:rsidRPr="005651F6">
        <w:rPr>
          <w:rFonts w:ascii="Calibri" w:eastAsia="Times New Roman" w:hAnsi="Calibri" w:cs="Calibri"/>
          <w:color w:val="000000"/>
          <w:lang w:eastAsia="en-GB"/>
        </w:rPr>
        <w:t xml:space="preserve"> for statistical analysis,</w:t>
      </w:r>
      <w:r w:rsidRPr="005651F6">
        <w:rPr>
          <w:rFonts w:ascii="Calibri" w:eastAsia="Times New Roman" w:hAnsi="Calibri" w:cs="Calibri"/>
          <w:b/>
          <w:bCs/>
          <w:color w:val="000000"/>
          <w:sz w:val="24"/>
          <w:szCs w:val="24"/>
          <w:lang w:eastAsia="en-GB"/>
        </w:rPr>
        <w:t xml:space="preserve"> </w:t>
      </w:r>
      <w:r w:rsidRPr="005651F6">
        <w:rPr>
          <w:rFonts w:ascii="Calibri" w:eastAsia="Times New Roman" w:hAnsi="Calibri" w:cs="Calibri"/>
          <w:color w:val="000000"/>
          <w:lang w:eastAsia="en-GB"/>
        </w:rPr>
        <w:t>planning and in the provision of services by the Venue.</w:t>
      </w:r>
    </w:p>
    <w:p w14:paraId="162B242C" w14:textId="77777777" w:rsidR="005651F6" w:rsidRDefault="005651F6" w:rsidP="005651F6">
      <w:pPr>
        <w:spacing w:after="0" w:line="240" w:lineRule="auto"/>
        <w:rPr>
          <w:rFonts w:ascii="Times New Roman" w:eastAsia="Times New Roman" w:hAnsi="Times New Roman" w:cs="Times New Roman"/>
          <w:sz w:val="24"/>
          <w:szCs w:val="24"/>
          <w:lang w:eastAsia="en-GB"/>
        </w:rPr>
      </w:pPr>
    </w:p>
    <w:p w14:paraId="0ECE8580" w14:textId="77777777" w:rsidR="00752B98" w:rsidRDefault="00752B98" w:rsidP="005651F6">
      <w:pPr>
        <w:spacing w:after="0" w:line="240" w:lineRule="auto"/>
        <w:rPr>
          <w:rFonts w:ascii="Times New Roman" w:eastAsia="Times New Roman" w:hAnsi="Times New Roman" w:cs="Times New Roman"/>
          <w:sz w:val="24"/>
          <w:szCs w:val="24"/>
          <w:lang w:eastAsia="en-GB"/>
        </w:rPr>
      </w:pPr>
    </w:p>
    <w:p w14:paraId="028A8942" w14:textId="77777777" w:rsidR="00752B98" w:rsidRPr="005651F6" w:rsidRDefault="00752B98" w:rsidP="005651F6">
      <w:pPr>
        <w:spacing w:after="0" w:line="240" w:lineRule="auto"/>
        <w:rPr>
          <w:rFonts w:ascii="Times New Roman" w:eastAsia="Times New Roman" w:hAnsi="Times New Roman" w:cs="Times New Roman"/>
          <w:sz w:val="24"/>
          <w:szCs w:val="24"/>
          <w:lang w:eastAsia="en-GB"/>
        </w:rPr>
      </w:pPr>
    </w:p>
    <w:p w14:paraId="1017666F" w14:textId="61284DD7" w:rsidR="005651F6" w:rsidRPr="005651F6" w:rsidRDefault="005651F6" w:rsidP="005651F6">
      <w:pPr>
        <w:spacing w:line="240" w:lineRule="auto"/>
        <w:rPr>
          <w:rFonts w:ascii="Times New Roman" w:eastAsia="Times New Roman" w:hAnsi="Times New Roman" w:cs="Times New Roman"/>
          <w:sz w:val="24"/>
          <w:szCs w:val="24"/>
          <w:lang w:eastAsia="en-GB"/>
        </w:rPr>
      </w:pPr>
      <w:r w:rsidRPr="005651F6">
        <w:rPr>
          <w:rFonts w:ascii="Calibri" w:eastAsia="Times New Roman" w:hAnsi="Calibri" w:cs="Calibri"/>
          <w:color w:val="000000"/>
          <w:lang w:eastAsia="en-GB"/>
        </w:rPr>
        <w:t>1</w:t>
      </w:r>
      <w:r w:rsidR="008220F2">
        <w:rPr>
          <w:rFonts w:ascii="Calibri" w:eastAsia="Times New Roman" w:hAnsi="Calibri" w:cs="Calibri"/>
          <w:color w:val="000000"/>
          <w:lang w:eastAsia="en-GB"/>
        </w:rPr>
        <w:t>2</w:t>
      </w:r>
      <w:r w:rsidRPr="005651F6">
        <w:rPr>
          <w:rFonts w:ascii="Calibri" w:eastAsia="Times New Roman" w:hAnsi="Calibri" w:cs="Calibri"/>
          <w:color w:val="000000"/>
          <w:lang w:eastAsia="en-GB"/>
        </w:rPr>
        <w:t xml:space="preserve">. </w:t>
      </w:r>
      <w:r w:rsidRPr="005651F6">
        <w:rPr>
          <w:rFonts w:ascii="Calibri" w:eastAsia="Times New Roman" w:hAnsi="Calibri" w:cs="Calibri"/>
          <w:b/>
          <w:bCs/>
          <w:color w:val="000000"/>
          <w:lang w:eastAsia="en-GB"/>
        </w:rPr>
        <w:t>Effective date</w:t>
      </w:r>
    </w:p>
    <w:p w14:paraId="5D28D280" w14:textId="220545FA" w:rsidR="008220F2" w:rsidRPr="00F070C0" w:rsidRDefault="005651F6" w:rsidP="005651F6">
      <w:pPr>
        <w:spacing w:line="240" w:lineRule="auto"/>
        <w:rPr>
          <w:rFonts w:ascii="Calibri" w:eastAsia="Times New Roman" w:hAnsi="Calibri" w:cs="Calibri"/>
          <w:b/>
          <w:bCs/>
          <w:color w:val="000000"/>
          <w:lang w:eastAsia="en-GB"/>
        </w:rPr>
      </w:pPr>
      <w:r w:rsidRPr="005651F6">
        <w:rPr>
          <w:rFonts w:ascii="Calibri" w:eastAsia="Times New Roman" w:hAnsi="Calibri" w:cs="Calibri"/>
          <w:color w:val="000000"/>
          <w:lang w:eastAsia="en-GB"/>
        </w:rPr>
        <w:t xml:space="preserve">These conditions supersede all previous conditions relating to the occupation of the Premises and shall take effect on </w:t>
      </w:r>
      <w:r w:rsidR="00F070C0" w:rsidRPr="00F070C0">
        <w:rPr>
          <w:rFonts w:ascii="Calibri" w:eastAsia="Times New Roman" w:hAnsi="Calibri" w:cs="Calibri"/>
          <w:b/>
          <w:bCs/>
          <w:color w:val="000000"/>
          <w:lang w:eastAsia="en-GB"/>
        </w:rPr>
        <w:t xml:space="preserve">March </w:t>
      </w:r>
      <w:r w:rsidR="00C22669" w:rsidRPr="00F070C0">
        <w:rPr>
          <w:rFonts w:ascii="Calibri" w:eastAsia="Times New Roman" w:hAnsi="Calibri" w:cs="Calibri"/>
          <w:b/>
          <w:bCs/>
          <w:color w:val="000000"/>
          <w:lang w:eastAsia="en-GB"/>
        </w:rPr>
        <w:t>202</w:t>
      </w:r>
      <w:r w:rsidR="00F070C0" w:rsidRPr="00F070C0">
        <w:rPr>
          <w:rFonts w:ascii="Calibri" w:eastAsia="Times New Roman" w:hAnsi="Calibri" w:cs="Calibri"/>
          <w:b/>
          <w:bCs/>
          <w:color w:val="000000"/>
          <w:lang w:eastAsia="en-GB"/>
        </w:rPr>
        <w:t>5</w:t>
      </w:r>
      <w:r w:rsidR="00C22669" w:rsidRPr="00F070C0">
        <w:rPr>
          <w:rFonts w:ascii="Calibri" w:eastAsia="Times New Roman" w:hAnsi="Calibri" w:cs="Calibri"/>
          <w:b/>
          <w:bCs/>
          <w:color w:val="000000"/>
          <w:lang w:eastAsia="en-GB"/>
        </w:rPr>
        <w:t>.</w:t>
      </w:r>
      <w:r w:rsidR="008220F2" w:rsidRPr="00F070C0">
        <w:rPr>
          <w:rFonts w:ascii="Calibri" w:eastAsia="Times New Roman" w:hAnsi="Calibri" w:cs="Calibri"/>
          <w:b/>
          <w:bCs/>
          <w:color w:val="000000"/>
          <w:lang w:eastAsia="en-GB"/>
        </w:rPr>
        <w:t xml:space="preserve"> </w:t>
      </w:r>
    </w:p>
    <w:p w14:paraId="2D00C568" w14:textId="11A2044C" w:rsidR="008220F2" w:rsidRDefault="008220F2" w:rsidP="005651F6">
      <w:pPr>
        <w:spacing w:line="240" w:lineRule="auto"/>
        <w:rPr>
          <w:rFonts w:ascii="Calibri" w:eastAsia="Times New Roman" w:hAnsi="Calibri" w:cs="Calibri"/>
          <w:color w:val="000000"/>
          <w:lang w:eastAsia="en-GB"/>
        </w:rPr>
      </w:pPr>
    </w:p>
    <w:p w14:paraId="216E45D2" w14:textId="77777777" w:rsidR="00387DE6" w:rsidRDefault="00387DE6" w:rsidP="005651F6">
      <w:pPr>
        <w:spacing w:line="240" w:lineRule="auto"/>
        <w:rPr>
          <w:rFonts w:ascii="Calibri" w:eastAsia="Times New Roman" w:hAnsi="Calibri" w:cs="Calibri"/>
          <w:color w:val="000000"/>
          <w:lang w:eastAsia="en-GB"/>
        </w:rPr>
      </w:pPr>
    </w:p>
    <w:sectPr w:rsidR="00387DE6" w:rsidSect="005651F6">
      <w:pgSz w:w="11906" w:h="16838"/>
      <w:pgMar w:top="568" w:right="707" w:bottom="567"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083"/>
    <w:multiLevelType w:val="multilevel"/>
    <w:tmpl w:val="8E8AD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D6539"/>
    <w:multiLevelType w:val="multilevel"/>
    <w:tmpl w:val="0812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452A57"/>
    <w:multiLevelType w:val="multilevel"/>
    <w:tmpl w:val="1622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523D1"/>
    <w:multiLevelType w:val="multilevel"/>
    <w:tmpl w:val="A284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EF5A6E"/>
    <w:multiLevelType w:val="multilevel"/>
    <w:tmpl w:val="EC8C3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227716"/>
    <w:multiLevelType w:val="multilevel"/>
    <w:tmpl w:val="A566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631258">
    <w:abstractNumId w:val="4"/>
  </w:num>
  <w:num w:numId="2" w16cid:durableId="561449291">
    <w:abstractNumId w:val="2"/>
  </w:num>
  <w:num w:numId="3" w16cid:durableId="865560596">
    <w:abstractNumId w:val="0"/>
  </w:num>
  <w:num w:numId="4" w16cid:durableId="338656624">
    <w:abstractNumId w:val="5"/>
  </w:num>
  <w:num w:numId="5" w16cid:durableId="1369260751">
    <w:abstractNumId w:val="1"/>
  </w:num>
  <w:num w:numId="6" w16cid:durableId="1834297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F6"/>
    <w:rsid w:val="00005D08"/>
    <w:rsid w:val="00024DEA"/>
    <w:rsid w:val="00026475"/>
    <w:rsid w:val="00035CEA"/>
    <w:rsid w:val="00084B91"/>
    <w:rsid w:val="0009765B"/>
    <w:rsid w:val="000A6844"/>
    <w:rsid w:val="000B0EBC"/>
    <w:rsid w:val="000C6864"/>
    <w:rsid w:val="00135E73"/>
    <w:rsid w:val="00153948"/>
    <w:rsid w:val="001714D2"/>
    <w:rsid w:val="00195560"/>
    <w:rsid w:val="001B001F"/>
    <w:rsid w:val="001C422A"/>
    <w:rsid w:val="001C6883"/>
    <w:rsid w:val="001D466E"/>
    <w:rsid w:val="001E0B1F"/>
    <w:rsid w:val="002258A1"/>
    <w:rsid w:val="00227457"/>
    <w:rsid w:val="00250784"/>
    <w:rsid w:val="002A0847"/>
    <w:rsid w:val="0030282D"/>
    <w:rsid w:val="00303F12"/>
    <w:rsid w:val="003245F3"/>
    <w:rsid w:val="00332D7D"/>
    <w:rsid w:val="00345DD0"/>
    <w:rsid w:val="003609C7"/>
    <w:rsid w:val="00366381"/>
    <w:rsid w:val="00387DE6"/>
    <w:rsid w:val="003A2892"/>
    <w:rsid w:val="003A3168"/>
    <w:rsid w:val="003A44B7"/>
    <w:rsid w:val="003C0B1D"/>
    <w:rsid w:val="003D3CDC"/>
    <w:rsid w:val="00404F36"/>
    <w:rsid w:val="0044146A"/>
    <w:rsid w:val="00443F6A"/>
    <w:rsid w:val="004569A2"/>
    <w:rsid w:val="0046664B"/>
    <w:rsid w:val="00473D5F"/>
    <w:rsid w:val="0048580B"/>
    <w:rsid w:val="004A123C"/>
    <w:rsid w:val="004B753E"/>
    <w:rsid w:val="004D0F04"/>
    <w:rsid w:val="004E0241"/>
    <w:rsid w:val="0053309E"/>
    <w:rsid w:val="00560479"/>
    <w:rsid w:val="00562557"/>
    <w:rsid w:val="005626F3"/>
    <w:rsid w:val="005651F6"/>
    <w:rsid w:val="00566D3F"/>
    <w:rsid w:val="0057127F"/>
    <w:rsid w:val="0058476F"/>
    <w:rsid w:val="005B7046"/>
    <w:rsid w:val="005C1276"/>
    <w:rsid w:val="005E74A9"/>
    <w:rsid w:val="0060427B"/>
    <w:rsid w:val="006232E6"/>
    <w:rsid w:val="0063774B"/>
    <w:rsid w:val="006408BA"/>
    <w:rsid w:val="006C0DAD"/>
    <w:rsid w:val="006D39FA"/>
    <w:rsid w:val="006D7DBB"/>
    <w:rsid w:val="006F7028"/>
    <w:rsid w:val="007175B4"/>
    <w:rsid w:val="00720F4B"/>
    <w:rsid w:val="00727F5B"/>
    <w:rsid w:val="00735C0F"/>
    <w:rsid w:val="00735D06"/>
    <w:rsid w:val="00740E1A"/>
    <w:rsid w:val="00752B98"/>
    <w:rsid w:val="007720B7"/>
    <w:rsid w:val="00792210"/>
    <w:rsid w:val="007C1025"/>
    <w:rsid w:val="007E38B8"/>
    <w:rsid w:val="007F5832"/>
    <w:rsid w:val="0081559D"/>
    <w:rsid w:val="00821D8C"/>
    <w:rsid w:val="008220F2"/>
    <w:rsid w:val="00851C18"/>
    <w:rsid w:val="008520EA"/>
    <w:rsid w:val="0085558F"/>
    <w:rsid w:val="00867629"/>
    <w:rsid w:val="008A08C0"/>
    <w:rsid w:val="008B4333"/>
    <w:rsid w:val="008B57B0"/>
    <w:rsid w:val="008C1B7B"/>
    <w:rsid w:val="008D042B"/>
    <w:rsid w:val="008E11B7"/>
    <w:rsid w:val="008F5AC1"/>
    <w:rsid w:val="0094114E"/>
    <w:rsid w:val="009E37E5"/>
    <w:rsid w:val="00A615C7"/>
    <w:rsid w:val="00A80EC9"/>
    <w:rsid w:val="00AC1920"/>
    <w:rsid w:val="00AF2DD6"/>
    <w:rsid w:val="00B00B0C"/>
    <w:rsid w:val="00B10FC2"/>
    <w:rsid w:val="00B20E42"/>
    <w:rsid w:val="00B24D07"/>
    <w:rsid w:val="00B30CE5"/>
    <w:rsid w:val="00B66026"/>
    <w:rsid w:val="00B97348"/>
    <w:rsid w:val="00BA33E8"/>
    <w:rsid w:val="00BB2D17"/>
    <w:rsid w:val="00C22669"/>
    <w:rsid w:val="00C37FC9"/>
    <w:rsid w:val="00C408B3"/>
    <w:rsid w:val="00C903BE"/>
    <w:rsid w:val="00CD351C"/>
    <w:rsid w:val="00CE6BB2"/>
    <w:rsid w:val="00D07AB3"/>
    <w:rsid w:val="00D14464"/>
    <w:rsid w:val="00D23329"/>
    <w:rsid w:val="00D306D9"/>
    <w:rsid w:val="00D33874"/>
    <w:rsid w:val="00D35A93"/>
    <w:rsid w:val="00D35FC4"/>
    <w:rsid w:val="00D41832"/>
    <w:rsid w:val="00D76FE6"/>
    <w:rsid w:val="00DB2040"/>
    <w:rsid w:val="00DF6BFE"/>
    <w:rsid w:val="00E031D9"/>
    <w:rsid w:val="00E21D74"/>
    <w:rsid w:val="00E4069C"/>
    <w:rsid w:val="00E575E3"/>
    <w:rsid w:val="00E578A8"/>
    <w:rsid w:val="00E82420"/>
    <w:rsid w:val="00E85157"/>
    <w:rsid w:val="00E87EE2"/>
    <w:rsid w:val="00EB3423"/>
    <w:rsid w:val="00EE1E23"/>
    <w:rsid w:val="00F070C0"/>
    <w:rsid w:val="00F1425C"/>
    <w:rsid w:val="00F17AA9"/>
    <w:rsid w:val="00F270B7"/>
    <w:rsid w:val="00F313CB"/>
    <w:rsid w:val="00F44A78"/>
    <w:rsid w:val="00F921B5"/>
    <w:rsid w:val="00FA200A"/>
    <w:rsid w:val="00FA265F"/>
    <w:rsid w:val="00FB06D8"/>
    <w:rsid w:val="00FC21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8375"/>
  <w15:chartTrackingRefBased/>
  <w15:docId w15:val="{42C34F2D-7328-4672-8F02-7AF7300D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51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5651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2363">
      <w:bodyDiv w:val="1"/>
      <w:marLeft w:val="0"/>
      <w:marRight w:val="0"/>
      <w:marTop w:val="0"/>
      <w:marBottom w:val="0"/>
      <w:divBdr>
        <w:top w:val="none" w:sz="0" w:space="0" w:color="auto"/>
        <w:left w:val="none" w:sz="0" w:space="0" w:color="auto"/>
        <w:bottom w:val="none" w:sz="0" w:space="0" w:color="auto"/>
        <w:right w:val="none" w:sz="0" w:space="0" w:color="auto"/>
      </w:divBdr>
    </w:div>
    <w:div w:id="861355308">
      <w:bodyDiv w:val="1"/>
      <w:marLeft w:val="0"/>
      <w:marRight w:val="0"/>
      <w:marTop w:val="0"/>
      <w:marBottom w:val="0"/>
      <w:divBdr>
        <w:top w:val="none" w:sz="0" w:space="0" w:color="auto"/>
        <w:left w:val="none" w:sz="0" w:space="0" w:color="auto"/>
        <w:bottom w:val="none" w:sz="0" w:space="0" w:color="auto"/>
        <w:right w:val="none" w:sz="0" w:space="0" w:color="auto"/>
      </w:divBdr>
    </w:div>
    <w:div w:id="122776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5</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Ophelia Chambers-Henry</dc:creator>
  <cp:keywords/>
  <dc:description/>
  <cp:lastModifiedBy>Troy Norbert</cp:lastModifiedBy>
  <cp:revision>23</cp:revision>
  <cp:lastPrinted>2023-04-26T10:04:00Z</cp:lastPrinted>
  <dcterms:created xsi:type="dcterms:W3CDTF">2025-05-20T14:50:00Z</dcterms:created>
  <dcterms:modified xsi:type="dcterms:W3CDTF">2026-10-13T12:02:00Z</dcterms:modified>
</cp:coreProperties>
</file>