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line="240" w:lineRule="auto"/>
        <w:ind w:left="-284" w:firstLine="0"/>
        <w:rPr>
          <w:rFonts w:ascii="Times New Roman" w:cs="Times New Roman" w:eastAsia="Times New Roman" w:hAnsi="Times New Roman"/>
          <w:b w:val="1"/>
          <w:sz w:val="48"/>
          <w:szCs w:val="48"/>
        </w:rPr>
      </w:pPr>
      <w:r w:rsidDel="00000000" w:rsidR="00000000" w:rsidRPr="00000000">
        <w:rPr>
          <w:rFonts w:ascii="Arial" w:cs="Arial" w:eastAsia="Arial" w:hAnsi="Arial"/>
          <w:b w:val="1"/>
          <w:color w:val="8f002b"/>
          <w:sz w:val="44"/>
          <w:szCs w:val="44"/>
          <w:rtl w:val="0"/>
        </w:rPr>
        <w:t xml:space="preserve">Risk assessment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200" w:line="240" w:lineRule="auto"/>
        <w:ind w:left="-284" w:firstLine="0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0"/>
          <w:szCs w:val="30"/>
          <w:rtl w:val="0"/>
        </w:rPr>
        <w:t xml:space="preserve">Company name: Eastcott Community Organisation</w:t>
        <w:tab/>
        <w:tab/>
        <w:t xml:space="preserve">Assessment carried out by: CDK, SR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200" w:line="240" w:lineRule="auto"/>
        <w:ind w:left="-284" w:firstLine="0"/>
        <w:rPr>
          <w:rFonts w:ascii="Times New Roman" w:cs="Times New Roman" w:eastAsia="Times New Roman" w:hAnsi="Times New Roman"/>
          <w:b w:val="1"/>
          <w:sz w:val="36"/>
          <w:szCs w:val="36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30"/>
          <w:szCs w:val="30"/>
          <w:rtl w:val="0"/>
        </w:rPr>
        <w:t xml:space="preserve">Date of next review: </w:t>
      </w:r>
      <w:r w:rsidDel="00000000" w:rsidR="00000000" w:rsidRPr="00000000">
        <w:rPr>
          <w:rFonts w:ascii="Arial" w:cs="Arial" w:eastAsia="Arial" w:hAnsi="Arial"/>
          <w:b w:val="1"/>
          <w:sz w:val="30"/>
          <w:szCs w:val="30"/>
          <w:u w:val="single"/>
          <w:rtl w:val="0"/>
        </w:rPr>
        <w:t xml:space="preserve">May 2022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30"/>
          <w:szCs w:val="30"/>
          <w:rtl w:val="0"/>
        </w:rPr>
        <w:tab/>
        <w:tab/>
        <w:tab/>
        <w:tab/>
        <w:t xml:space="preserve">Date assessment was carried out: 24/6/20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Updated 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8/7/20 v3, 25/7/20 v4, 26/7/20 v5, 19/8/20 v6, 01/09/20 v7, 03/09/20 v8, 05/10/20 v9, 15/10/20 v10, 04/11/20 v11, 16/11/20 v12, 15/03/21 v13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6"/>
          <w:szCs w:val="26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29/07/21 v 14,  15/11/21 v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15, 16/01/22 v16, 09.03.22 v17</w:t>
      </w:r>
      <w:r w:rsidDel="00000000" w:rsidR="00000000" w:rsidRPr="00000000">
        <w:rPr>
          <w:rtl w:val="0"/>
        </w:rPr>
      </w:r>
    </w:p>
    <w:tbl>
      <w:tblPr>
        <w:tblStyle w:val="Table1"/>
        <w:tblW w:w="14454.0" w:type="dxa"/>
        <w:jc w:val="left"/>
        <w:tblInd w:w="0.0" w:type="dxa"/>
        <w:tblLayout w:type="fixed"/>
        <w:tblLook w:val="0400"/>
      </w:tblPr>
      <w:tblGrid>
        <w:gridCol w:w="1661"/>
        <w:gridCol w:w="1931"/>
        <w:gridCol w:w="2640"/>
        <w:gridCol w:w="3686"/>
        <w:gridCol w:w="1843"/>
        <w:gridCol w:w="1606"/>
        <w:gridCol w:w="1087"/>
        <w:tblGridChange w:id="0">
          <w:tblGrid>
            <w:gridCol w:w="1661"/>
            <w:gridCol w:w="1931"/>
            <w:gridCol w:w="2640"/>
            <w:gridCol w:w="3686"/>
            <w:gridCol w:w="1843"/>
            <w:gridCol w:w="1606"/>
            <w:gridCol w:w="1087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120" w:line="240" w:lineRule="auto"/>
              <w:ind w:left="-57" w:firstLine="0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What are the hazards?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120" w:line="24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Who might be harmed and how?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120" w:line="240" w:lineRule="auto"/>
              <w:ind w:left="-57" w:firstLine="0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What are you already doing to control the risks?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120" w:line="240" w:lineRule="auto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What further action do you need to take to control the risks?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120" w:line="240" w:lineRule="auto"/>
              <w:ind w:left="-170" w:firstLine="0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Who needs to carry out the action?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120" w:line="240" w:lineRule="auto"/>
              <w:ind w:left="-113" w:firstLine="0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When is the action needed by?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8f002b" w:val="clear"/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120" w:line="240" w:lineRule="auto"/>
              <w:ind w:left="-284" w:firstLine="0"/>
              <w:jc w:val="center"/>
              <w:rPr>
                <w:rFonts w:ascii="Times New Roman" w:cs="Times New Roman" w:eastAsia="Times New Roman" w:hAnsi="Times New Roman"/>
                <w:b w:val="1"/>
                <w:sz w:val="27"/>
                <w:szCs w:val="27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ffffff"/>
                <w:rtl w:val="0"/>
              </w:rPr>
              <w:t xml:space="preserve">Done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Persons infected with COVID-19 entering the building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Anyone using the centre (hirers, participants, volunteers), and risk of further spread of virus through those persons afterwards.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24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Signage on front door and within centre advising persons with COVID-19 symptoms not to enter.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 to communicate to participants that those with symptoms,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those who suspect they may have Covid -19 or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recommended to self-isolate not attend activity.</w:t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Front door to be secured open for participant arrivals and then put on automatic lock before class starts to prevent unknown persons entering the building – hirers responsible for closing front door before session begins.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Participants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Volunteers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Tradespersons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Persons infected with COVID-19 becoming unwell while in the building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Anyone using the centre, by spreading virus face to face and via transmission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 to advise all participants to go home. Hirer to inform ECO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ECO, 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Transmission of virus throughout centre (applies to all spaces)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Anyone using the building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Hand sanitiser installed.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Information posters.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Centre cleaned between hirers.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Online training completed for all key staff and volunteers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Ongoing coronavirus planning meetings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Detailed hirers agreement explaining responsibilities of hirers and ECO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 required to provide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Risk assessment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Confirmation that insurers will cover them to return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9/9/20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Entrance area and hallway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Anyone using the centre (hirers, participants, volunteers) spreading virus through face to face contact and via items touched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Installed hand sanitiser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Handwashing signs already in place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Regular professional cleaning in place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Advisory social distancing posters &amp; stickers on floor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Encourage Social distancing measures all complete: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Signage throughout building regarding social distancing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PPE (home-made face covering/scarves etc)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Recommended to wear face coverings.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Front door to be on automatic lock to prevent unknown persons entering the building (preventing overcrowding)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ECO, hirers, volunteers, participants, tradespersons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Raggy Powell 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Volunteers, hirers etc using 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Installed hand sanitiser.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Signage re handwashing, ventilation &amp; social distancing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Regular professional cleaning in place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 have own risk assessment including use of PPE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CO2 monitor installed to encourage ventilation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Maximum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50 persons - may be lower depending on hirer risk assessment.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Ensure that hirers have a risk assessment which covers placement of tables and chairs, promotion of social distancing, hygiene of items used in session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Encourage participants to wear face coverings and social distance when vulnerable people are in attendance.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Open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Savernake Hall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Everyone using hall by transmission of virus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Installed hand sanitiser.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Signs promoting Catch it, bin it, kill it.</w:t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Signage re handwashing, ventilation &amp; social distancing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Maximum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20 persons - may be lower depending on hirer risk assessment.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Ensure that hirers have a risk assessment which covers placement of tables and chairs, promotion of social distancing, hygiene of items used in session</w:t>
            </w:r>
          </w:p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Encourage participants to wear face coverings and social distance when vulnerable people are in attendance.</w:t>
            </w:r>
          </w:p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Kitchen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All users of centre who use the kitchen and items from the kitchen that have been touched by others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Poster for hand washing.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Hand washing sink and paper towel provided.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Catch it, kill it, bin it signage in place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Signage regarding social distancing. (1 person at a time).</w:t>
            </w:r>
          </w:p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Face covering to be worn(unless exempt).</w:t>
            </w:r>
          </w:p>
          <w:p w:rsidR="00000000" w:rsidDel="00000000" w:rsidP="00000000" w:rsidRDefault="00000000" w:rsidRPr="00000000" w14:paraId="0000008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 to provide Risk assessment for their activity if group to use kitchen.</w:t>
            </w:r>
          </w:p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Hirers to bring own t-towels, crockery and cutlery.</w:t>
            </w:r>
          </w:p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 to bring own food and drink.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 communicate to 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Toilets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– contamination of surfaces and objects and face to face contact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All users of centre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Signage encouraging handwashing and social distancing / one at a time/queue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Cleaning of seats, flush, door, locks, taps, baby change between each hire in addition to regular cleaning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Advice to toilet users to use tissue to open catches of toilet cubicles (sign on inside door of cubicle) </w:t>
            </w:r>
          </w:p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Recommended to wear face coverings.</w:t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ECO/hirers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Small storage rooms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Volunteers, staff, cleaners, through poor social distancing and contact with surfaces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Social distancing will not be possible, all using these spaces to be aware and ensure they are unoccupied before entering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Be responsible for wiping down what you touch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Recommended to wear face coverings.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Ongoing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Carpark, paths, exterior areas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Social distancing is not observed as people congregate before entering premises. Parking area is too congested to allow social distancing. People drop tissues.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Signage displayed at 2 metre intervals outside to encourage care when queuing to enter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Cleaner to check area outside doors for rubbish which might be contaminated, e.g. tissues. Wear plastic gloves.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All, ECO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Cleaning surfaces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infected by people carrying the virus. </w:t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Disposing of rubbish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 containing tissues and cleaning cloths.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Deep cleaning premises if someone falls ill with CV-19 on the premises.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Occasional Maintenance</w:t>
            </w:r>
          </w:p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Volunteers, staff, cleaners, maintenance staff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Stay at home guidance if unwell at entrance and in Main Hall.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Staff/volunteers provided with protective overalls and plastic or rubber gloves.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Contractors provide their own.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Professional cleaning only if an infected person is reported.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Staff/volunteers advised to wash outer clothes after cleaning.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 to report if person becomes unwell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Transmission of virus affecting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vulnerable persons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Staff/volunteers who are either extremely vulnerable or over 70. Staff or volunteers carrying out cleaning, caretaking or some internal maintenance tasks could be exposed if a person carrying the virus has entered the premises or falls ill. Mental stress from managing new situation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Volunteers who are vulnerable do not have to fulfil their volunteer duties until they feel it safe to do. 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Encourage volunteers and staff to take lateral flow tests regularly or if they feel unwell.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Hirers to invite those attending to let them know if they are vulnerable so they can make arrangements to keep them safe from Covid. </w:t>
            </w:r>
          </w:p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Hirers to encourage face coverings and social distancing when vulnerable people are present at activities.</w:t>
            </w:r>
          </w:p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Hirer’s to encourage participants to take a lateral flow test before attending activities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July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 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Potential transmission by children who might find social distancing difficult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All users of session where children present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Hirers to be especially vigilant of social distancing when children attend sessions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Hirers to encourage participants to make use of Lateral Flow Tests before attending.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ECO, 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1/9/20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Car Park gate padlock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Virus transmission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Advised all key holders to clean hands before using padlock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Key holders to sanitise hands before using padlock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 / key holders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Complete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5/10/20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Poor Ventilation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All users of centre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Special Terms &amp; conditions state that hirers to keep hall well ventilated throughout hire.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C02 monitor installed in RP Hall.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Keep windows open (ideally all windows open for entire duration of activity)</w:t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Ladies and Gents toilets to have a window open throughout sessions.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ECO, hirers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ASAP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15/10/20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120" w:line="240" w:lineRule="auto"/>
        <w:ind w:left="-284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More information on managing risk: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u w:val="single"/>
            <w:rtl w:val="0"/>
          </w:rPr>
          <w:t xml:space="preserve">www.hse.gov.uk/simple-health-safety/risk/</w:t>
        </w:r>
      </w:hyperlink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120" w:line="240" w:lineRule="auto"/>
        <w:ind w:left="-284" w:firstLine="0"/>
        <w:rPr/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Published by the Health and Safety Executive </w:t>
        <w:tab/>
        <w:t xml:space="preserve">10/19</w:t>
      </w:r>
      <w:r w:rsidDel="00000000" w:rsidR="00000000" w:rsidRPr="00000000">
        <w:rPr>
          <w:rtl w:val="0"/>
        </w:rPr>
      </w:r>
    </w:p>
    <w:sectPr>
      <w:footerReference r:id="rId8" w:type="default"/>
      <w:pgSz w:h="11906" w:w="16838" w:orient="landscape"/>
      <w:pgMar w:bottom="426" w:top="426" w:left="1134" w:right="678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Page </w:t>
    </w: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of 6</w:t>
    </w:r>
  </w:p>
  <w:p w:rsidR="00000000" w:rsidDel="00000000" w:rsidP="00000000" w:rsidRDefault="00000000" w:rsidRPr="00000000" w14:paraId="000000E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Heading1">
    <w:name w:val="heading 1"/>
    <w:basedOn w:val="Normal"/>
    <w:next w:val="Normal"/>
    <w:uiPriority w:val="9"/>
    <w:qFormat w:val="1"/>
    <w:pPr>
      <w:spacing w:line="240" w:lineRule="auto"/>
      <w:outlineLvl w:val="0"/>
    </w:pPr>
    <w:rPr>
      <w:rFonts w:ascii="Times New Roman" w:cs="Times New Roman" w:eastAsia="Times New Roman" w:hAnsi="Times New Roman"/>
      <w:b w:val="1"/>
      <w:sz w:val="48"/>
      <w:szCs w:val="48"/>
    </w:rPr>
  </w:style>
  <w:style w:type="paragraph" w:styleId="Heading2">
    <w:name w:val="heading 2"/>
    <w:basedOn w:val="Normal"/>
    <w:next w:val="Normal"/>
    <w:uiPriority w:val="9"/>
    <w:semiHidden w:val="1"/>
    <w:unhideWhenUsed w:val="1"/>
    <w:qFormat w:val="1"/>
    <w:pPr>
      <w:spacing w:line="240" w:lineRule="auto"/>
      <w:outlineLvl w:val="1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uiPriority w:val="9"/>
    <w:semiHidden w:val="1"/>
    <w:unhideWhenUsed w:val="1"/>
    <w:qFormat w:val="1"/>
    <w:pPr>
      <w:spacing w:line="240" w:lineRule="auto"/>
      <w:outlineLvl w:val="2"/>
    </w:pPr>
    <w:rPr>
      <w:rFonts w:ascii="Times New Roman" w:cs="Times New Roman" w:eastAsia="Times New Roman" w:hAnsi="Times New Roman"/>
      <w:b w:val="1"/>
      <w:sz w:val="27"/>
      <w:szCs w:val="27"/>
    </w:rPr>
  </w:style>
  <w:style w:type="paragraph" w:styleId="Heading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Heading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character" w:styleId="CommentReference">
    <w:name w:val="annotation reference"/>
    <w:basedOn w:val="DefaultParagraphFont"/>
    <w:uiPriority w:val="99"/>
    <w:semiHidden w:val="1"/>
    <w:unhideWhenUsed w:val="1"/>
    <w:rsid w:val="007100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rsid w:val="007100F1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7100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rsid w:val="007100F1"/>
    <w:rPr>
      <w:b w:val="1"/>
      <w:bCs w:val="1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rsid w:val="007100F1"/>
    <w:rPr>
      <w:b w:val="1"/>
      <w:bCs w:val="1"/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hse.gov.uk/simple-health-safety/risk/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dTamy7BucJiONt3H1TywFhFz3Q==">AMUW2mWrkWyzKLThvxt0UFpDDA3jV/8evuNeO/7zYolfCFb/qhkXGEQhk9c7WdfBcfa3TcA8gBwPV/wsOEzz28/u57g/cgtKmFJxohnHQeUUyQ18TqnWZMI=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2022-03-07T17:54:00Z</dcterms:created>
</cp:coreProperties>
</file>