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133B7" w14:textId="77777777" w:rsidR="00BC5181" w:rsidRPr="00B972E8" w:rsidRDefault="00BC5181" w:rsidP="00BC5181">
      <w:pPr>
        <w:spacing w:before="100" w:beforeAutospacing="1" w:after="100" w:afterAutospacing="1" w:line="240" w:lineRule="auto"/>
        <w:contextualSpacing/>
        <w:jc w:val="right"/>
        <w:outlineLvl w:val="2"/>
        <w:rPr>
          <w:rFonts w:asciiTheme="majorHAnsi" w:eastAsia="Times New Roman" w:hAnsiTheme="majorHAnsi" w:cs="Times New Roman"/>
          <w:b/>
          <w:bCs/>
          <w:kern w:val="0"/>
          <w:sz w:val="28"/>
          <w:szCs w:val="28"/>
          <w:lang w:eastAsia="en-GB"/>
          <w14:ligatures w14:val="none"/>
        </w:rPr>
      </w:pPr>
      <w:r w:rsidRPr="00B972E8">
        <w:rPr>
          <w:rFonts w:asciiTheme="majorHAnsi" w:eastAsia="Times New Roman" w:hAnsiTheme="majorHAnsi" w:cs="Times New Roman"/>
          <w:b/>
          <w:bCs/>
          <w:kern w:val="0"/>
          <w:sz w:val="28"/>
          <w:szCs w:val="28"/>
          <w:lang w:eastAsia="en-GB"/>
          <w14:ligatures w14:val="none"/>
        </w:rPr>
        <w:t>Dunkeswell Village Hall</w:t>
      </w:r>
    </w:p>
    <w:p w14:paraId="43EDE3B1" w14:textId="77777777" w:rsidR="00BC5181" w:rsidRPr="00B972E8" w:rsidRDefault="00BC5181" w:rsidP="00BC5181">
      <w:pPr>
        <w:spacing w:before="100" w:beforeAutospacing="1" w:after="100" w:afterAutospacing="1" w:line="240" w:lineRule="auto"/>
        <w:contextualSpacing/>
        <w:jc w:val="right"/>
        <w:outlineLvl w:val="2"/>
        <w:rPr>
          <w:rFonts w:asciiTheme="majorHAnsi" w:eastAsia="Times New Roman" w:hAnsiTheme="majorHAnsi" w:cs="Times New Roman"/>
          <w:b/>
          <w:bCs/>
          <w:kern w:val="0"/>
          <w:sz w:val="28"/>
          <w:szCs w:val="28"/>
          <w:lang w:eastAsia="en-GB"/>
          <w14:ligatures w14:val="none"/>
        </w:rPr>
      </w:pPr>
      <w:r w:rsidRPr="00B972E8">
        <w:rPr>
          <w:rFonts w:asciiTheme="majorHAnsi" w:eastAsia="Times New Roman" w:hAnsiTheme="majorHAnsi" w:cs="Times New Roman"/>
          <w:b/>
          <w:bCs/>
          <w:kern w:val="0"/>
          <w:sz w:val="28"/>
          <w:szCs w:val="28"/>
          <w:lang w:eastAsia="en-GB"/>
          <w14:ligatures w14:val="none"/>
        </w:rPr>
        <w:t>Registered Charity: 300818</w:t>
      </w:r>
    </w:p>
    <w:p w14:paraId="7FBC1788" w14:textId="77777777" w:rsidR="00BC5181" w:rsidRPr="00B972E8" w:rsidRDefault="00BC5181" w:rsidP="00BC5181">
      <w:pPr>
        <w:spacing w:before="100" w:beforeAutospacing="1" w:after="100" w:afterAutospacing="1" w:line="240" w:lineRule="auto"/>
        <w:contextualSpacing/>
        <w:jc w:val="right"/>
        <w:outlineLvl w:val="2"/>
        <w:rPr>
          <w:rFonts w:asciiTheme="majorHAnsi" w:eastAsia="Times New Roman" w:hAnsiTheme="majorHAnsi" w:cs="Times New Roman"/>
          <w:b/>
          <w:bCs/>
          <w:kern w:val="0"/>
          <w:sz w:val="28"/>
          <w:szCs w:val="28"/>
          <w:lang w:eastAsia="en-GB"/>
          <w14:ligatures w14:val="none"/>
        </w:rPr>
      </w:pPr>
    </w:p>
    <w:p w14:paraId="431F937C" w14:textId="7EBA1613" w:rsidR="00BC5181" w:rsidRPr="00B972E8" w:rsidRDefault="00BC5181" w:rsidP="00BC5181">
      <w:pPr>
        <w:spacing w:before="100" w:beforeAutospacing="1" w:after="100" w:afterAutospacing="1" w:line="240" w:lineRule="auto"/>
        <w:contextualSpacing/>
        <w:jc w:val="center"/>
        <w:outlineLvl w:val="2"/>
        <w:rPr>
          <w:rFonts w:asciiTheme="majorHAnsi" w:eastAsia="Times New Roman" w:hAnsiTheme="majorHAnsi" w:cs="Times New Roman"/>
          <w:b/>
          <w:bCs/>
          <w:kern w:val="0"/>
          <w:sz w:val="28"/>
          <w:szCs w:val="28"/>
          <w:lang w:eastAsia="en-GB"/>
          <w14:ligatures w14:val="none"/>
        </w:rPr>
      </w:pPr>
      <w:r w:rsidRPr="00B972E8">
        <w:rPr>
          <w:rFonts w:asciiTheme="majorHAnsi" w:eastAsia="Times New Roman" w:hAnsiTheme="majorHAnsi" w:cs="Times New Roman"/>
          <w:b/>
          <w:bCs/>
          <w:kern w:val="0"/>
          <w:sz w:val="28"/>
          <w:szCs w:val="28"/>
          <w:lang w:eastAsia="en-GB"/>
          <w14:ligatures w14:val="none"/>
        </w:rPr>
        <w:t>Health and Safety Policy</w:t>
      </w:r>
    </w:p>
    <w:p w14:paraId="3A900737" w14:textId="77777777" w:rsidR="00BC5181" w:rsidRPr="00B972E8" w:rsidRDefault="00BC5181" w:rsidP="00BC5181">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p>
    <w:p w14:paraId="0FBAD58D" w14:textId="77777777"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This policy is based on the Sample Health and Safety Policy provided by ACRE Information Sheet 15.</w:t>
      </w:r>
    </w:p>
    <w:p w14:paraId="0D9F3A33" w14:textId="77777777" w:rsidR="00BC14E3" w:rsidRPr="00B972E8" w:rsidRDefault="00BC14E3" w:rsidP="00BC14E3">
      <w:pPr>
        <w:spacing w:before="100" w:beforeAutospacing="1" w:after="100" w:afterAutospacing="1" w:line="240" w:lineRule="auto"/>
        <w:outlineLvl w:val="2"/>
        <w:rPr>
          <w:rFonts w:asciiTheme="majorHAnsi" w:eastAsia="Times New Roman" w:hAnsiTheme="majorHAnsi" w:cs="Times New Roman"/>
          <w:b/>
          <w:bCs/>
          <w:kern w:val="0"/>
          <w:lang w:eastAsia="en-GB"/>
          <w14:ligatures w14:val="none"/>
        </w:rPr>
      </w:pPr>
      <w:r w:rsidRPr="00B972E8">
        <w:rPr>
          <w:rFonts w:asciiTheme="majorHAnsi" w:eastAsia="Times New Roman" w:hAnsiTheme="majorHAnsi" w:cs="Times New Roman"/>
          <w:b/>
          <w:bCs/>
          <w:kern w:val="0"/>
          <w:lang w:eastAsia="en-GB"/>
          <w14:ligatures w14:val="none"/>
        </w:rPr>
        <w:t>Part 1: General Statement of Policy</w:t>
      </w:r>
    </w:p>
    <w:p w14:paraId="6D797EBF" w14:textId="496BFD43" w:rsidR="00605A30"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This document is the Health and Safety Policy of </w:t>
      </w:r>
      <w:r w:rsidR="000F696D" w:rsidRPr="00B972E8">
        <w:rPr>
          <w:rFonts w:asciiTheme="majorHAnsi" w:eastAsia="Times New Roman" w:hAnsiTheme="majorHAnsi" w:cs="Times New Roman"/>
          <w:kern w:val="0"/>
          <w:lang w:eastAsia="en-GB"/>
          <w14:ligatures w14:val="none"/>
        </w:rPr>
        <w:t>Dunkeswell Village Ha</w:t>
      </w:r>
      <w:r w:rsidR="0052448E" w:rsidRPr="00B972E8">
        <w:rPr>
          <w:rFonts w:asciiTheme="majorHAnsi" w:eastAsia="Times New Roman" w:hAnsiTheme="majorHAnsi" w:cs="Times New Roman"/>
          <w:kern w:val="0"/>
          <w:lang w:eastAsia="en-GB"/>
          <w14:ligatures w14:val="none"/>
        </w:rPr>
        <w:t>l</w:t>
      </w:r>
      <w:r w:rsidR="000F696D" w:rsidRPr="00B972E8">
        <w:rPr>
          <w:rFonts w:asciiTheme="majorHAnsi" w:eastAsia="Times New Roman" w:hAnsiTheme="majorHAnsi" w:cs="Times New Roman"/>
          <w:kern w:val="0"/>
          <w:lang w:eastAsia="en-GB"/>
          <w14:ligatures w14:val="none"/>
        </w:rPr>
        <w:t>l</w:t>
      </w:r>
      <w:r w:rsidRPr="00B972E8">
        <w:rPr>
          <w:rFonts w:asciiTheme="majorHAnsi" w:eastAsia="Times New Roman" w:hAnsiTheme="majorHAnsi" w:cs="Times New Roman"/>
          <w:kern w:val="0"/>
          <w:lang w:eastAsia="en-GB"/>
          <w14:ligatures w14:val="none"/>
        </w:rPr>
        <w:t>.</w:t>
      </w:r>
      <w:r w:rsidR="00EF79B1" w:rsidRPr="00B972E8">
        <w:rPr>
          <w:rFonts w:asciiTheme="majorHAnsi" w:eastAsia="Times New Roman" w:hAnsiTheme="majorHAnsi" w:cs="Times New Roman"/>
          <w:kern w:val="0"/>
          <w:lang w:eastAsia="en-GB"/>
          <w14:ligatures w14:val="none"/>
        </w:rPr>
        <w:t xml:space="preserve"> </w:t>
      </w:r>
    </w:p>
    <w:p w14:paraId="01C535F3" w14:textId="212A43D8" w:rsidR="00EF79B1"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Our policy is to:</w:t>
      </w:r>
    </w:p>
    <w:p w14:paraId="44B17CFC" w14:textId="1207C9A4" w:rsidR="00EF79B1" w:rsidRPr="00B972E8" w:rsidRDefault="00BC14E3" w:rsidP="003E0A0F">
      <w:pPr>
        <w:spacing w:before="100" w:beforeAutospacing="1" w:after="100" w:afterAutospacing="1" w:line="240" w:lineRule="auto"/>
        <w:ind w:left="720" w:hanging="720"/>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a)</w:t>
      </w:r>
      <w:r w:rsidR="003E0A0F" w:rsidRPr="00B972E8">
        <w:rPr>
          <w:rFonts w:asciiTheme="majorHAnsi" w:eastAsia="Times New Roman" w:hAnsiTheme="majorHAnsi" w:cs="Times New Roman"/>
          <w:kern w:val="0"/>
          <w:lang w:eastAsia="en-GB"/>
          <w14:ligatures w14:val="none"/>
        </w:rPr>
        <w:tab/>
      </w:r>
      <w:r w:rsidRPr="00B972E8">
        <w:rPr>
          <w:rFonts w:asciiTheme="majorHAnsi" w:eastAsia="Times New Roman" w:hAnsiTheme="majorHAnsi" w:cs="Times New Roman"/>
          <w:kern w:val="0"/>
          <w:lang w:eastAsia="en-GB"/>
          <w14:ligatures w14:val="none"/>
        </w:rPr>
        <w:t>Provide healthy and safe working conditions, equipment and systems of work for our</w:t>
      </w:r>
      <w:r w:rsidR="00EF79B1" w:rsidRPr="00B972E8">
        <w:rPr>
          <w:rFonts w:asciiTheme="majorHAnsi" w:eastAsia="Times New Roman" w:hAnsiTheme="majorHAnsi" w:cs="Times New Roman"/>
          <w:kern w:val="0"/>
          <w:lang w:eastAsia="en-GB"/>
          <w14:ligatures w14:val="none"/>
        </w:rPr>
        <w:t xml:space="preserve"> </w:t>
      </w:r>
      <w:r w:rsidRPr="00B972E8">
        <w:rPr>
          <w:rFonts w:asciiTheme="majorHAnsi" w:eastAsia="Times New Roman" w:hAnsiTheme="majorHAnsi" w:cs="Times New Roman"/>
          <w:kern w:val="0"/>
          <w:lang w:eastAsia="en-GB"/>
          <w14:ligatures w14:val="none"/>
        </w:rPr>
        <w:t>volunteers, committee members and hirers.</w:t>
      </w:r>
    </w:p>
    <w:p w14:paraId="2529C33A" w14:textId="4FCF6352" w:rsidR="00EF79B1"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b) </w:t>
      </w:r>
      <w:r w:rsidR="003E0A0F" w:rsidRPr="00B972E8">
        <w:rPr>
          <w:rFonts w:asciiTheme="majorHAnsi" w:eastAsia="Times New Roman" w:hAnsiTheme="majorHAnsi" w:cs="Times New Roman"/>
          <w:kern w:val="0"/>
          <w:lang w:eastAsia="en-GB"/>
          <w14:ligatures w14:val="none"/>
        </w:rPr>
        <w:tab/>
      </w:r>
      <w:r w:rsidRPr="00B972E8">
        <w:rPr>
          <w:rFonts w:asciiTheme="majorHAnsi" w:eastAsia="Times New Roman" w:hAnsiTheme="majorHAnsi" w:cs="Times New Roman"/>
          <w:kern w:val="0"/>
          <w:lang w:eastAsia="en-GB"/>
          <w14:ligatures w14:val="none"/>
        </w:rPr>
        <w:t>Keep the village hall and equipment in a safe condition for all users.</w:t>
      </w:r>
    </w:p>
    <w:p w14:paraId="68A8EC43" w14:textId="62220E9A" w:rsidR="00BC14E3" w:rsidRPr="00B972E8" w:rsidRDefault="00BC14E3" w:rsidP="003E0A0F">
      <w:pPr>
        <w:spacing w:before="100" w:beforeAutospacing="1" w:after="100" w:afterAutospacing="1" w:line="240" w:lineRule="auto"/>
        <w:ind w:left="720" w:hanging="720"/>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c) </w:t>
      </w:r>
      <w:r w:rsidR="003E0A0F" w:rsidRPr="00B972E8">
        <w:rPr>
          <w:rFonts w:asciiTheme="majorHAnsi" w:eastAsia="Times New Roman" w:hAnsiTheme="majorHAnsi" w:cs="Times New Roman"/>
          <w:kern w:val="0"/>
          <w:lang w:eastAsia="en-GB"/>
          <w14:ligatures w14:val="none"/>
        </w:rPr>
        <w:tab/>
      </w:r>
      <w:r w:rsidRPr="00B972E8">
        <w:rPr>
          <w:rFonts w:asciiTheme="majorHAnsi" w:eastAsia="Times New Roman" w:hAnsiTheme="majorHAnsi" w:cs="Times New Roman"/>
          <w:kern w:val="0"/>
          <w:lang w:eastAsia="en-GB"/>
          <w14:ligatures w14:val="none"/>
        </w:rPr>
        <w:t>Provide such training and information as is necessary to staff, volunteers and users.</w:t>
      </w:r>
    </w:p>
    <w:p w14:paraId="4FD1CE1B" w14:textId="4E388173"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It is the intention of</w:t>
      </w:r>
      <w:r w:rsidR="003E0A0F" w:rsidRPr="00B972E8">
        <w:rPr>
          <w:rFonts w:asciiTheme="majorHAnsi" w:eastAsia="Times New Roman" w:hAnsiTheme="majorHAnsi" w:cs="Times New Roman"/>
          <w:kern w:val="0"/>
          <w:lang w:eastAsia="en-GB"/>
          <w14:ligatures w14:val="none"/>
        </w:rPr>
        <w:t xml:space="preserve"> Dunkeswell Village Hall </w:t>
      </w:r>
      <w:r w:rsidRPr="00B972E8">
        <w:rPr>
          <w:rFonts w:asciiTheme="majorHAnsi" w:eastAsia="Times New Roman" w:hAnsiTheme="majorHAnsi" w:cs="Times New Roman"/>
          <w:kern w:val="0"/>
          <w:lang w:eastAsia="en-GB"/>
          <w14:ligatures w14:val="none"/>
        </w:rPr>
        <w:t>Management Committee to comply with all health and safety legislation and to act positively where it can reasonably do so to prevent injury, ill health or any danger arising from its activities and operations.</w:t>
      </w:r>
    </w:p>
    <w:p w14:paraId="35BE597A" w14:textId="508DB4BB"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The </w:t>
      </w:r>
      <w:r w:rsidR="003E0A0F" w:rsidRPr="00B972E8">
        <w:rPr>
          <w:rFonts w:asciiTheme="majorHAnsi" w:eastAsia="Times New Roman" w:hAnsiTheme="majorHAnsi" w:cs="Times New Roman"/>
          <w:kern w:val="0"/>
          <w:lang w:eastAsia="en-GB"/>
          <w14:ligatures w14:val="none"/>
        </w:rPr>
        <w:t xml:space="preserve">Dunkeswell Village Hall </w:t>
      </w:r>
      <w:r w:rsidRPr="00B972E8">
        <w:rPr>
          <w:rFonts w:asciiTheme="majorHAnsi" w:eastAsia="Times New Roman" w:hAnsiTheme="majorHAnsi" w:cs="Times New Roman"/>
          <w:kern w:val="0"/>
          <w:lang w:eastAsia="en-GB"/>
          <w14:ligatures w14:val="none"/>
        </w:rPr>
        <w:t>Management Committee considers the promotion of the health and safety of those who use its premises, including contractors who may work there, to be of great importance. The management committee recognises that the effective prevention of accidents depends as much on a committed attitude of mind to safety as on the operation and maintenance of equipment and safe systems of work. To this end, it will seek to encourage committee members and users to engage in the establishment and observance of safe working practices.</w:t>
      </w:r>
    </w:p>
    <w:p w14:paraId="627B6DDE" w14:textId="3485C61E" w:rsidR="00BC14E3" w:rsidRPr="00B972E8" w:rsidRDefault="003E0A0F"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H</w:t>
      </w:r>
      <w:r w:rsidR="00BC14E3" w:rsidRPr="00B972E8">
        <w:rPr>
          <w:rFonts w:asciiTheme="majorHAnsi" w:eastAsia="Times New Roman" w:hAnsiTheme="majorHAnsi" w:cs="Times New Roman"/>
          <w:kern w:val="0"/>
          <w:lang w:eastAsia="en-GB"/>
          <w14:ligatures w14:val="none"/>
        </w:rPr>
        <w:t>irers and visitors will be expected to recognise that there is a duty on them to comply with the practices set out by the committee, with all safety requirements set out in the hiring agreement and with safety notices on the premises and to accept responsibility to do everything they can to prevent injury to themselves or others.</w:t>
      </w:r>
    </w:p>
    <w:p w14:paraId="3432C19B" w14:textId="77777777"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highlight w:val="yellow"/>
          <w:lang w:eastAsia="en-GB"/>
          <w14:ligatures w14:val="none"/>
        </w:rPr>
        <w:t>Signed: (On behalf of the Management Committee) Name:</w:t>
      </w:r>
      <w:r w:rsidRPr="00B972E8">
        <w:rPr>
          <w:rFonts w:asciiTheme="majorHAnsi" w:eastAsia="Times New Roman" w:hAnsiTheme="majorHAnsi" w:cs="Times New Roman"/>
          <w:kern w:val="0"/>
          <w:lang w:eastAsia="en-GB"/>
          <w14:ligatures w14:val="none"/>
        </w:rPr>
        <w:t xml:space="preserve"> </w:t>
      </w:r>
    </w:p>
    <w:p w14:paraId="1A3A16A0" w14:textId="157C0E93"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Position: </w:t>
      </w:r>
      <w:r w:rsidR="000E7B98" w:rsidRPr="00B972E8">
        <w:rPr>
          <w:rFonts w:asciiTheme="majorHAnsi" w:eastAsia="Times New Roman" w:hAnsiTheme="majorHAnsi" w:cs="Times New Roman"/>
          <w:kern w:val="0"/>
          <w:lang w:eastAsia="en-GB"/>
          <w14:ligatures w14:val="none"/>
        </w:rPr>
        <w:t>Chair of the Management Committee</w:t>
      </w:r>
    </w:p>
    <w:p w14:paraId="4182BE42" w14:textId="77777777"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highlight w:val="yellow"/>
          <w:lang w:eastAsia="en-GB"/>
          <w14:ligatures w14:val="none"/>
        </w:rPr>
        <w:t>Date:</w:t>
      </w:r>
      <w:r w:rsidRPr="00B972E8">
        <w:rPr>
          <w:rFonts w:asciiTheme="majorHAnsi" w:eastAsia="Times New Roman" w:hAnsiTheme="majorHAnsi" w:cs="Times New Roman"/>
          <w:kern w:val="0"/>
          <w:lang w:eastAsia="en-GB"/>
          <w14:ligatures w14:val="none"/>
        </w:rPr>
        <w:t xml:space="preserve"> </w:t>
      </w:r>
    </w:p>
    <w:p w14:paraId="3F5BB033" w14:textId="77777777" w:rsidR="000A3223" w:rsidRPr="00B972E8" w:rsidRDefault="000A3223">
      <w:pPr>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br w:type="page"/>
      </w:r>
    </w:p>
    <w:p w14:paraId="4FC9C46A" w14:textId="34A880A3" w:rsidR="00BC14E3" w:rsidRPr="00B972E8" w:rsidRDefault="00BC14E3" w:rsidP="00BC14E3">
      <w:pPr>
        <w:spacing w:before="100" w:beforeAutospacing="1" w:after="100" w:afterAutospacing="1" w:line="240" w:lineRule="auto"/>
        <w:outlineLvl w:val="2"/>
        <w:rPr>
          <w:rFonts w:asciiTheme="majorHAnsi" w:eastAsia="Times New Roman" w:hAnsiTheme="majorHAnsi" w:cs="Times New Roman"/>
          <w:b/>
          <w:bCs/>
          <w:kern w:val="0"/>
          <w:lang w:eastAsia="en-GB"/>
          <w14:ligatures w14:val="none"/>
        </w:rPr>
      </w:pPr>
      <w:r w:rsidRPr="00B972E8">
        <w:rPr>
          <w:rFonts w:asciiTheme="majorHAnsi" w:eastAsia="Times New Roman" w:hAnsiTheme="majorHAnsi" w:cs="Times New Roman"/>
          <w:b/>
          <w:bCs/>
          <w:kern w:val="0"/>
          <w:lang w:eastAsia="en-GB"/>
          <w14:ligatures w14:val="none"/>
        </w:rPr>
        <w:lastRenderedPageBreak/>
        <w:t>Part 2: Organisation of Health and Safety</w:t>
      </w:r>
    </w:p>
    <w:p w14:paraId="6AC16333" w14:textId="77777777" w:rsidR="00605A30"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The </w:t>
      </w:r>
      <w:r w:rsidR="003E0A0F" w:rsidRPr="00B972E8">
        <w:rPr>
          <w:rFonts w:asciiTheme="majorHAnsi" w:eastAsia="Times New Roman" w:hAnsiTheme="majorHAnsi" w:cs="Times New Roman"/>
          <w:kern w:val="0"/>
          <w:lang w:eastAsia="en-GB"/>
          <w14:ligatures w14:val="none"/>
        </w:rPr>
        <w:t>Dunkeswell Villag</w:t>
      </w:r>
      <w:r w:rsidR="000A3223" w:rsidRPr="00B972E8">
        <w:rPr>
          <w:rFonts w:asciiTheme="majorHAnsi" w:eastAsia="Times New Roman" w:hAnsiTheme="majorHAnsi" w:cs="Times New Roman"/>
          <w:kern w:val="0"/>
          <w:lang w:eastAsia="en-GB"/>
          <w14:ligatures w14:val="none"/>
        </w:rPr>
        <w:t>e</w:t>
      </w:r>
      <w:r w:rsidR="003E0A0F" w:rsidRPr="00B972E8">
        <w:rPr>
          <w:rFonts w:asciiTheme="majorHAnsi" w:eastAsia="Times New Roman" w:hAnsiTheme="majorHAnsi" w:cs="Times New Roman"/>
          <w:kern w:val="0"/>
          <w:lang w:eastAsia="en-GB"/>
          <w14:ligatures w14:val="none"/>
        </w:rPr>
        <w:t xml:space="preserve"> Hall </w:t>
      </w:r>
      <w:r w:rsidRPr="00B972E8">
        <w:rPr>
          <w:rFonts w:asciiTheme="majorHAnsi" w:eastAsia="Times New Roman" w:hAnsiTheme="majorHAnsi" w:cs="Times New Roman"/>
          <w:kern w:val="0"/>
          <w:lang w:eastAsia="en-GB"/>
          <w14:ligatures w14:val="none"/>
        </w:rPr>
        <w:t>Management Committee has overall responsibility for health and safety at</w:t>
      </w:r>
      <w:r w:rsidR="000A3223" w:rsidRPr="00B972E8">
        <w:rPr>
          <w:rFonts w:asciiTheme="majorHAnsi" w:eastAsia="Times New Roman" w:hAnsiTheme="majorHAnsi" w:cs="Times New Roman"/>
          <w:kern w:val="0"/>
          <w:lang w:eastAsia="en-GB"/>
          <w14:ligatures w14:val="none"/>
        </w:rPr>
        <w:t xml:space="preserve"> Dunkeswell Village Hall.</w:t>
      </w:r>
    </w:p>
    <w:p w14:paraId="269BE9A6" w14:textId="4D3AFB24" w:rsidR="000A322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The person(s) delegated by the management committee to have day to day responsibility for the implementation of this policy is/are: </w:t>
      </w:r>
    </w:p>
    <w:p w14:paraId="5BEA0308" w14:textId="77777777" w:rsidR="002D0464"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Health and Safety Officer 1 </w:t>
      </w:r>
    </w:p>
    <w:p w14:paraId="217CFE48" w14:textId="4B2B6C64"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Name: </w:t>
      </w:r>
      <w:r w:rsidR="00596850" w:rsidRPr="00B972E8">
        <w:rPr>
          <w:rFonts w:asciiTheme="majorHAnsi" w:eastAsia="Times New Roman" w:hAnsiTheme="majorHAnsi" w:cs="Times New Roman"/>
          <w:kern w:val="0"/>
          <w:lang w:eastAsia="en-GB"/>
          <w14:ligatures w14:val="none"/>
        </w:rPr>
        <w:t>Bren</w:t>
      </w:r>
      <w:r w:rsidR="004C4F66" w:rsidRPr="00B972E8">
        <w:rPr>
          <w:rFonts w:asciiTheme="majorHAnsi" w:eastAsia="Times New Roman" w:hAnsiTheme="majorHAnsi" w:cs="Times New Roman"/>
          <w:kern w:val="0"/>
          <w:lang w:eastAsia="en-GB"/>
          <w14:ligatures w14:val="none"/>
        </w:rPr>
        <w:t xml:space="preserve">dan Procter </w:t>
      </w:r>
    </w:p>
    <w:p w14:paraId="5333D0BE" w14:textId="536FB564"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Telephone No: </w:t>
      </w:r>
      <w:r w:rsidR="005E04AA" w:rsidRPr="00B972E8">
        <w:rPr>
          <w:rFonts w:asciiTheme="majorHAnsi" w:eastAsia="Times New Roman" w:hAnsiTheme="majorHAnsi" w:cs="Times New Roman"/>
          <w:kern w:val="0"/>
          <w:lang w:eastAsia="en-GB"/>
          <w14:ligatures w14:val="none"/>
        </w:rPr>
        <w:t>07860 804218</w:t>
      </w:r>
    </w:p>
    <w:p w14:paraId="532E3720" w14:textId="77777777" w:rsidR="002D0464"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Health and Safety Officer 2</w:t>
      </w:r>
    </w:p>
    <w:p w14:paraId="62E823EF" w14:textId="7EF9E0B3"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Name: </w:t>
      </w:r>
      <w:r w:rsidR="005E04AA" w:rsidRPr="00B972E8">
        <w:rPr>
          <w:rFonts w:asciiTheme="majorHAnsi" w:eastAsia="Times New Roman" w:hAnsiTheme="majorHAnsi" w:cs="Times New Roman"/>
          <w:kern w:val="0"/>
          <w:lang w:eastAsia="en-GB"/>
          <w14:ligatures w14:val="none"/>
        </w:rPr>
        <w:t>Jayne Powney</w:t>
      </w:r>
    </w:p>
    <w:p w14:paraId="7EB7713F" w14:textId="18D3C6E0"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Telephone No: </w:t>
      </w:r>
      <w:r w:rsidR="005E04AA" w:rsidRPr="00B972E8">
        <w:rPr>
          <w:rFonts w:asciiTheme="majorHAnsi" w:eastAsia="Times New Roman" w:hAnsiTheme="majorHAnsi" w:cs="Times New Roman"/>
          <w:kern w:val="0"/>
          <w:lang w:eastAsia="en-GB"/>
          <w14:ligatures w14:val="none"/>
        </w:rPr>
        <w:t>07975883243</w:t>
      </w:r>
    </w:p>
    <w:p w14:paraId="04546797" w14:textId="1230F701" w:rsidR="00752C17" w:rsidRPr="00B972E8" w:rsidRDefault="00752C17" w:rsidP="00752C17">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It is the duty of all</w:t>
      </w:r>
      <w:r w:rsidR="004D387C" w:rsidRPr="00B972E8">
        <w:rPr>
          <w:rFonts w:asciiTheme="majorHAnsi" w:eastAsia="Times New Roman" w:hAnsiTheme="majorHAnsi" w:cs="Times New Roman"/>
          <w:kern w:val="0"/>
          <w:lang w:eastAsia="en-GB"/>
          <w14:ligatures w14:val="none"/>
        </w:rPr>
        <w:t xml:space="preserve"> </w:t>
      </w:r>
      <w:r w:rsidRPr="00B972E8">
        <w:rPr>
          <w:rFonts w:asciiTheme="majorHAnsi" w:eastAsia="Times New Roman" w:hAnsiTheme="majorHAnsi" w:cs="Times New Roman"/>
          <w:kern w:val="0"/>
          <w:lang w:eastAsia="en-GB"/>
          <w14:ligatures w14:val="none"/>
        </w:rPr>
        <w:t>hirers and visitors to take care of</w:t>
      </w:r>
      <w:r w:rsidR="004D387C" w:rsidRPr="00B972E8">
        <w:rPr>
          <w:rFonts w:asciiTheme="majorHAnsi" w:eastAsia="Times New Roman" w:hAnsiTheme="majorHAnsi" w:cs="Times New Roman"/>
          <w:kern w:val="0"/>
          <w:lang w:eastAsia="en-GB"/>
          <w14:ligatures w14:val="none"/>
        </w:rPr>
        <w:t xml:space="preserve"> </w:t>
      </w:r>
      <w:r w:rsidRPr="00B972E8">
        <w:rPr>
          <w:rFonts w:asciiTheme="majorHAnsi" w:eastAsia="Times New Roman" w:hAnsiTheme="majorHAnsi" w:cs="Times New Roman"/>
          <w:kern w:val="0"/>
          <w:lang w:eastAsia="en-GB"/>
          <w14:ligatures w14:val="none"/>
        </w:rPr>
        <w:t>themselves and others who may be affected by their activities and to co-operate with the management committee in keeping the premises safe</w:t>
      </w:r>
      <w:r w:rsidR="008C199D" w:rsidRPr="00B972E8">
        <w:rPr>
          <w:rFonts w:asciiTheme="majorHAnsi" w:eastAsia="Times New Roman" w:hAnsiTheme="majorHAnsi" w:cs="Times New Roman"/>
          <w:kern w:val="0"/>
          <w:lang w:eastAsia="en-GB"/>
          <w14:ligatures w14:val="none"/>
        </w:rPr>
        <w:t xml:space="preserve"> </w:t>
      </w:r>
      <w:r w:rsidRPr="00B972E8">
        <w:rPr>
          <w:rFonts w:asciiTheme="majorHAnsi" w:eastAsia="Times New Roman" w:hAnsiTheme="majorHAnsi" w:cs="Times New Roman"/>
          <w:kern w:val="0"/>
          <w:lang w:eastAsia="en-GB"/>
          <w14:ligatures w14:val="none"/>
        </w:rPr>
        <w:t>and healthy, including the grounds.</w:t>
      </w:r>
    </w:p>
    <w:p w14:paraId="122AC7A1" w14:textId="77777777" w:rsidR="008C199D" w:rsidRPr="00B972E8" w:rsidRDefault="008C199D" w:rsidP="00752C17">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p>
    <w:p w14:paraId="5DCB7DBD" w14:textId="7C8488AC" w:rsidR="000A3223" w:rsidRPr="00B972E8" w:rsidRDefault="00BC14E3" w:rsidP="00752C17">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Should anyone using the hall come across a fault, damage or other situation which might cause injury and cannot be rectified immediately they should inform the person above, or the Bookings Secretary, as soon as possible so that the problem can be dealt with. Where equipment is damaged a notice should be placed on it warning that it is not to be used</w:t>
      </w:r>
      <w:r w:rsidR="005E04AA" w:rsidRPr="00B972E8">
        <w:rPr>
          <w:rFonts w:asciiTheme="majorHAnsi" w:eastAsia="Times New Roman" w:hAnsiTheme="majorHAnsi" w:cs="Times New Roman"/>
          <w:kern w:val="0"/>
          <w:lang w:eastAsia="en-GB"/>
          <w14:ligatures w14:val="none"/>
        </w:rPr>
        <w:t>.</w:t>
      </w:r>
    </w:p>
    <w:p w14:paraId="15D2412C" w14:textId="20A46536"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The following persons have responsibility for specific items:</w:t>
      </w:r>
    </w:p>
    <w:p w14:paraId="3E1AF413" w14:textId="27CD0EED" w:rsidR="00BC14E3" w:rsidRPr="00B972E8" w:rsidRDefault="00BC14E3" w:rsidP="00BC14E3">
      <w:pPr>
        <w:numPr>
          <w:ilvl w:val="0"/>
          <w:numId w:val="5"/>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First Aid Box: </w:t>
      </w:r>
      <w:r w:rsidR="00851B24" w:rsidRPr="00B972E8">
        <w:rPr>
          <w:rFonts w:asciiTheme="majorHAnsi" w:eastAsia="Times New Roman" w:hAnsiTheme="majorHAnsi" w:cs="Times New Roman"/>
          <w:kern w:val="0"/>
          <w:lang w:eastAsia="en-GB"/>
          <w14:ligatures w14:val="none"/>
        </w:rPr>
        <w:t>H&amp;S Officers</w:t>
      </w:r>
    </w:p>
    <w:p w14:paraId="2B12547F" w14:textId="46265670" w:rsidR="00BC14E3" w:rsidRPr="00B972E8" w:rsidRDefault="00BC14E3" w:rsidP="00BC14E3">
      <w:pPr>
        <w:numPr>
          <w:ilvl w:val="0"/>
          <w:numId w:val="5"/>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Reporting of accidents: </w:t>
      </w:r>
      <w:r w:rsidR="00851B24" w:rsidRPr="00B972E8">
        <w:rPr>
          <w:rFonts w:asciiTheme="majorHAnsi" w:eastAsia="Times New Roman" w:hAnsiTheme="majorHAnsi" w:cs="Times New Roman"/>
          <w:kern w:val="0"/>
          <w:lang w:eastAsia="en-GB"/>
          <w14:ligatures w14:val="none"/>
        </w:rPr>
        <w:t xml:space="preserve">H&amp;S Officers </w:t>
      </w:r>
    </w:p>
    <w:p w14:paraId="79404C92" w14:textId="361852F3" w:rsidR="00BC14E3" w:rsidRPr="00B972E8" w:rsidRDefault="00BC14E3" w:rsidP="00BC14E3">
      <w:pPr>
        <w:numPr>
          <w:ilvl w:val="0"/>
          <w:numId w:val="5"/>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Fire precautions and checks: </w:t>
      </w:r>
      <w:r w:rsidR="00851B24" w:rsidRPr="00B972E8">
        <w:rPr>
          <w:rFonts w:asciiTheme="majorHAnsi" w:eastAsia="Times New Roman" w:hAnsiTheme="majorHAnsi" w:cs="Times New Roman"/>
          <w:kern w:val="0"/>
          <w:lang w:eastAsia="en-GB"/>
          <w14:ligatures w14:val="none"/>
        </w:rPr>
        <w:t xml:space="preserve">H&amp;S Officers </w:t>
      </w:r>
    </w:p>
    <w:p w14:paraId="04F5F74F" w14:textId="6D7039B5" w:rsidR="00BC14E3" w:rsidRPr="00B972E8" w:rsidRDefault="00BC14E3" w:rsidP="00BC14E3">
      <w:pPr>
        <w:numPr>
          <w:ilvl w:val="0"/>
          <w:numId w:val="5"/>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Risk assessment and inspections: </w:t>
      </w:r>
      <w:r w:rsidR="000862B0" w:rsidRPr="00B972E8">
        <w:rPr>
          <w:rFonts w:asciiTheme="majorHAnsi" w:eastAsia="Times New Roman" w:hAnsiTheme="majorHAnsi" w:cs="Times New Roman"/>
          <w:kern w:val="0"/>
          <w:lang w:eastAsia="en-GB"/>
          <w14:ligatures w14:val="none"/>
        </w:rPr>
        <w:t>Management Committee</w:t>
      </w:r>
    </w:p>
    <w:p w14:paraId="6B1D349D" w14:textId="2A7E8814" w:rsidR="00BC14E3" w:rsidRPr="00B972E8" w:rsidRDefault="00BC14E3" w:rsidP="00BC14E3">
      <w:pPr>
        <w:numPr>
          <w:ilvl w:val="0"/>
          <w:numId w:val="5"/>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Information to contractors: </w:t>
      </w:r>
      <w:r w:rsidR="000862B0" w:rsidRPr="00B972E8">
        <w:rPr>
          <w:rFonts w:asciiTheme="majorHAnsi" w:eastAsia="Times New Roman" w:hAnsiTheme="majorHAnsi" w:cs="Times New Roman"/>
          <w:kern w:val="0"/>
          <w:lang w:eastAsia="en-GB"/>
          <w14:ligatures w14:val="none"/>
        </w:rPr>
        <w:t>Booking Secretary &amp; H&amp;S Officers</w:t>
      </w:r>
    </w:p>
    <w:p w14:paraId="5A785D99" w14:textId="3AB5C124" w:rsidR="00BC14E3" w:rsidRPr="00B972E8" w:rsidRDefault="00BC14E3" w:rsidP="00BC14E3">
      <w:pPr>
        <w:numPr>
          <w:ilvl w:val="0"/>
          <w:numId w:val="5"/>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Information to hirers:</w:t>
      </w:r>
      <w:r w:rsidR="00851B24" w:rsidRPr="00B972E8">
        <w:rPr>
          <w:rFonts w:asciiTheme="majorHAnsi" w:eastAsia="Times New Roman" w:hAnsiTheme="majorHAnsi" w:cs="Times New Roman"/>
          <w:kern w:val="0"/>
          <w:lang w:eastAsia="en-GB"/>
          <w14:ligatures w14:val="none"/>
        </w:rPr>
        <w:t xml:space="preserve"> Booking Secretary &amp; H&amp;S Officers</w:t>
      </w:r>
      <w:r w:rsidRPr="00B972E8">
        <w:rPr>
          <w:rFonts w:asciiTheme="majorHAnsi" w:eastAsia="Times New Roman" w:hAnsiTheme="majorHAnsi" w:cs="Times New Roman"/>
          <w:kern w:val="0"/>
          <w:lang w:eastAsia="en-GB"/>
          <w14:ligatures w14:val="none"/>
        </w:rPr>
        <w:t xml:space="preserve"> </w:t>
      </w:r>
    </w:p>
    <w:p w14:paraId="56ABAC71" w14:textId="6B730B38" w:rsidR="00BC14E3" w:rsidRPr="00B972E8" w:rsidRDefault="00BC14E3" w:rsidP="00BC14E3">
      <w:pPr>
        <w:numPr>
          <w:ilvl w:val="0"/>
          <w:numId w:val="5"/>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Insurance: </w:t>
      </w:r>
      <w:r w:rsidR="00851B24" w:rsidRPr="00B972E8">
        <w:rPr>
          <w:rFonts w:asciiTheme="majorHAnsi" w:eastAsia="Times New Roman" w:hAnsiTheme="majorHAnsi" w:cs="Times New Roman"/>
          <w:kern w:val="0"/>
          <w:lang w:eastAsia="en-GB"/>
          <w14:ligatures w14:val="none"/>
        </w:rPr>
        <w:t>Treasurer / Management Committee</w:t>
      </w:r>
    </w:p>
    <w:p w14:paraId="1303608B" w14:textId="2BAAE60A"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A plan of the hall is attached showing the location of electricity cables, fire exits, fire extinguishers, </w:t>
      </w:r>
      <w:r w:rsidR="00617B1B" w:rsidRPr="00B972E8">
        <w:rPr>
          <w:rFonts w:asciiTheme="majorHAnsi" w:eastAsia="Times New Roman" w:hAnsiTheme="majorHAnsi" w:cs="Times New Roman"/>
          <w:kern w:val="0"/>
          <w:lang w:eastAsia="en-GB"/>
          <w14:ligatures w14:val="none"/>
        </w:rPr>
        <w:t xml:space="preserve">(dry, CO and water), fire blanket, </w:t>
      </w:r>
      <w:r w:rsidRPr="00B972E8">
        <w:rPr>
          <w:rFonts w:asciiTheme="majorHAnsi" w:eastAsia="Times New Roman" w:hAnsiTheme="majorHAnsi" w:cs="Times New Roman"/>
          <w:kern w:val="0"/>
          <w:lang w:eastAsia="en-GB"/>
          <w14:ligatures w14:val="none"/>
        </w:rPr>
        <w:t>fuse box, stop cock, boiler</w:t>
      </w:r>
      <w:r w:rsidR="001B1043" w:rsidRPr="00B972E8">
        <w:rPr>
          <w:rFonts w:asciiTheme="majorHAnsi" w:eastAsia="Times New Roman" w:hAnsiTheme="majorHAnsi" w:cs="Times New Roman"/>
          <w:kern w:val="0"/>
          <w:lang w:eastAsia="en-GB"/>
          <w14:ligatures w14:val="none"/>
        </w:rPr>
        <w:t xml:space="preserve"> and</w:t>
      </w:r>
      <w:r w:rsidRPr="00B972E8">
        <w:rPr>
          <w:rFonts w:asciiTheme="majorHAnsi" w:eastAsia="Times New Roman" w:hAnsiTheme="majorHAnsi" w:cs="Times New Roman"/>
          <w:kern w:val="0"/>
          <w:lang w:eastAsia="en-GB"/>
          <w14:ligatures w14:val="none"/>
        </w:rPr>
        <w:t xml:space="preserve"> </w:t>
      </w:r>
      <w:r w:rsidR="00D80E51" w:rsidRPr="00B972E8">
        <w:rPr>
          <w:rFonts w:asciiTheme="majorHAnsi" w:eastAsia="Times New Roman" w:hAnsiTheme="majorHAnsi" w:cs="Times New Roman"/>
          <w:kern w:val="0"/>
          <w:lang w:eastAsia="en-GB"/>
          <w14:ligatures w14:val="none"/>
        </w:rPr>
        <w:t>defib</w:t>
      </w:r>
      <w:r w:rsidR="001B1043" w:rsidRPr="00B972E8">
        <w:rPr>
          <w:rFonts w:asciiTheme="majorHAnsi" w:eastAsia="Times New Roman" w:hAnsiTheme="majorHAnsi" w:cs="Times New Roman"/>
          <w:kern w:val="0"/>
          <w:lang w:eastAsia="en-GB"/>
          <w14:ligatures w14:val="none"/>
        </w:rPr>
        <w:t>rillators</w:t>
      </w:r>
      <w:r w:rsidR="00617B1B" w:rsidRPr="00B972E8">
        <w:rPr>
          <w:rFonts w:asciiTheme="majorHAnsi" w:eastAsia="Times New Roman" w:hAnsiTheme="majorHAnsi" w:cs="Times New Roman"/>
          <w:kern w:val="0"/>
          <w:lang w:eastAsia="en-GB"/>
          <w14:ligatures w14:val="none"/>
        </w:rPr>
        <w:t>.</w:t>
      </w:r>
      <w:r w:rsidR="001B1043" w:rsidRPr="00B972E8">
        <w:rPr>
          <w:rFonts w:asciiTheme="majorHAnsi" w:eastAsia="Times New Roman" w:hAnsiTheme="majorHAnsi" w:cs="Times New Roman"/>
          <w:kern w:val="0"/>
          <w:lang w:eastAsia="en-GB"/>
          <w14:ligatures w14:val="none"/>
        </w:rPr>
        <w:t xml:space="preserve"> </w:t>
      </w:r>
    </w:p>
    <w:p w14:paraId="46A30E08" w14:textId="77777777" w:rsidR="007E396E" w:rsidRPr="00B972E8" w:rsidRDefault="007E396E">
      <w:pPr>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br w:type="page"/>
      </w:r>
    </w:p>
    <w:p w14:paraId="7ADC998A" w14:textId="1CBAD5A6" w:rsidR="00BC14E3" w:rsidRPr="00B972E8" w:rsidRDefault="00BC14E3" w:rsidP="00BC14E3">
      <w:pPr>
        <w:spacing w:before="100" w:beforeAutospacing="1" w:after="100" w:afterAutospacing="1" w:line="240" w:lineRule="auto"/>
        <w:outlineLvl w:val="2"/>
        <w:rPr>
          <w:rFonts w:asciiTheme="majorHAnsi" w:eastAsia="Times New Roman" w:hAnsiTheme="majorHAnsi" w:cs="Times New Roman"/>
          <w:b/>
          <w:bCs/>
          <w:kern w:val="0"/>
          <w:lang w:eastAsia="en-GB"/>
          <w14:ligatures w14:val="none"/>
        </w:rPr>
      </w:pPr>
      <w:r w:rsidRPr="00B972E8">
        <w:rPr>
          <w:rFonts w:asciiTheme="majorHAnsi" w:eastAsia="Times New Roman" w:hAnsiTheme="majorHAnsi" w:cs="Times New Roman"/>
          <w:b/>
          <w:bCs/>
          <w:kern w:val="0"/>
          <w:lang w:eastAsia="en-GB"/>
          <w14:ligatures w14:val="none"/>
        </w:rPr>
        <w:lastRenderedPageBreak/>
        <w:t>Part 3: Arrangements and Procedures</w:t>
      </w:r>
    </w:p>
    <w:p w14:paraId="130327A3" w14:textId="77777777" w:rsidR="00594A7C" w:rsidRPr="00B972E8" w:rsidRDefault="00594A7C" w:rsidP="00594A7C">
      <w:pPr>
        <w:pStyle w:val="Heading1"/>
        <w:rPr>
          <w:rFonts w:asciiTheme="minorHAnsi" w:hAnsiTheme="minorHAnsi"/>
          <w:b/>
          <w:bCs/>
          <w:color w:val="auto"/>
          <w:sz w:val="24"/>
          <w:szCs w:val="24"/>
        </w:rPr>
      </w:pPr>
      <w:r w:rsidRPr="00B972E8">
        <w:rPr>
          <w:rFonts w:asciiTheme="minorHAnsi" w:hAnsiTheme="minorHAnsi"/>
          <w:b/>
          <w:bCs/>
          <w:color w:val="auto"/>
          <w:sz w:val="24"/>
          <w:szCs w:val="24"/>
        </w:rPr>
        <w:t>3.1 Licence</w:t>
      </w:r>
    </w:p>
    <w:p w14:paraId="7B144BD6" w14:textId="77777777" w:rsidR="00594A7C" w:rsidRPr="00B972E8" w:rsidRDefault="00594A7C" w:rsidP="00594A7C">
      <w:pPr>
        <w:spacing w:after="120"/>
        <w:rPr>
          <w:rFonts w:asciiTheme="majorHAnsi" w:hAnsiTheme="majorHAnsi"/>
        </w:rPr>
      </w:pPr>
      <w:r w:rsidRPr="00B972E8">
        <w:rPr>
          <w:rFonts w:asciiTheme="majorHAnsi" w:hAnsiTheme="majorHAnsi"/>
        </w:rPr>
        <w:t>The Village Hall holds a Premises Licence authorising the following regulated entertainment and licensable activities under the Licensing Act 2003:</w:t>
      </w:r>
    </w:p>
    <w:tbl>
      <w:tblPr>
        <w:tblW w:w="0" w:type="auto"/>
        <w:jc w:val="center"/>
        <w:tblLook w:val="04A0" w:firstRow="1" w:lastRow="0" w:firstColumn="1" w:lastColumn="0" w:noHBand="0" w:noVBand="1"/>
      </w:tblPr>
      <w:tblGrid>
        <w:gridCol w:w="4422"/>
        <w:gridCol w:w="1565"/>
        <w:gridCol w:w="3039"/>
      </w:tblGrid>
      <w:tr w:rsidR="00594A7C" w:rsidRPr="00B972E8" w14:paraId="3A3BFFF1" w14:textId="77777777" w:rsidTr="00681503">
        <w:trPr>
          <w:jc w:val="center"/>
        </w:trPr>
        <w:tc>
          <w:tcPr>
            <w:tcW w:w="4608" w:type="dxa"/>
            <w:shd w:val="clear" w:color="auto" w:fill="003366"/>
            <w:tcMar>
              <w:top w:w="100" w:type="dxa"/>
              <w:left w:w="120" w:type="dxa"/>
              <w:bottom w:w="100" w:type="dxa"/>
              <w:right w:w="120" w:type="dxa"/>
            </w:tcMar>
          </w:tcPr>
          <w:p w14:paraId="54AE56B7" w14:textId="77777777" w:rsidR="00594A7C" w:rsidRPr="00B972E8" w:rsidRDefault="00594A7C" w:rsidP="00681503">
            <w:pPr>
              <w:rPr>
                <w:rFonts w:asciiTheme="majorHAnsi" w:hAnsiTheme="majorHAnsi"/>
              </w:rPr>
            </w:pPr>
            <w:r w:rsidRPr="00B972E8">
              <w:rPr>
                <w:rFonts w:asciiTheme="majorHAnsi" w:hAnsiTheme="majorHAnsi"/>
                <w:color w:val="FFFFFF"/>
              </w:rPr>
              <w:t>Licensable Activity</w:t>
            </w:r>
          </w:p>
        </w:tc>
        <w:tc>
          <w:tcPr>
            <w:tcW w:w="1584" w:type="dxa"/>
            <w:shd w:val="clear" w:color="auto" w:fill="003366"/>
            <w:tcMar>
              <w:top w:w="100" w:type="dxa"/>
              <w:left w:w="120" w:type="dxa"/>
              <w:bottom w:w="100" w:type="dxa"/>
              <w:right w:w="120" w:type="dxa"/>
            </w:tcMar>
          </w:tcPr>
          <w:p w14:paraId="3F417BA1" w14:textId="77777777" w:rsidR="00594A7C" w:rsidRPr="00B972E8" w:rsidRDefault="00594A7C" w:rsidP="00681503">
            <w:pPr>
              <w:rPr>
                <w:rFonts w:asciiTheme="majorHAnsi" w:hAnsiTheme="majorHAnsi"/>
              </w:rPr>
            </w:pPr>
            <w:r w:rsidRPr="00B972E8">
              <w:rPr>
                <w:rFonts w:asciiTheme="majorHAnsi" w:hAnsiTheme="majorHAnsi"/>
                <w:color w:val="FFFFFF"/>
              </w:rPr>
              <w:t>Authorised</w:t>
            </w:r>
          </w:p>
        </w:tc>
        <w:tc>
          <w:tcPr>
            <w:tcW w:w="3168" w:type="dxa"/>
            <w:shd w:val="clear" w:color="auto" w:fill="003366"/>
            <w:tcMar>
              <w:top w:w="100" w:type="dxa"/>
              <w:left w:w="120" w:type="dxa"/>
              <w:bottom w:w="100" w:type="dxa"/>
              <w:right w:w="120" w:type="dxa"/>
            </w:tcMar>
          </w:tcPr>
          <w:p w14:paraId="4E309E76" w14:textId="77777777" w:rsidR="00594A7C" w:rsidRPr="00B972E8" w:rsidRDefault="00594A7C" w:rsidP="00681503">
            <w:pPr>
              <w:rPr>
                <w:rFonts w:asciiTheme="majorHAnsi" w:hAnsiTheme="majorHAnsi"/>
              </w:rPr>
            </w:pPr>
            <w:r w:rsidRPr="00B972E8">
              <w:rPr>
                <w:rFonts w:asciiTheme="majorHAnsi" w:hAnsiTheme="majorHAnsi"/>
                <w:color w:val="FFFFFF"/>
              </w:rPr>
              <w:t>Permitted Times / Notes</w:t>
            </w:r>
          </w:p>
        </w:tc>
      </w:tr>
      <w:tr w:rsidR="00594A7C" w:rsidRPr="00B972E8" w14:paraId="65EE8256" w14:textId="77777777" w:rsidTr="00681503">
        <w:trPr>
          <w:jc w:val="center"/>
        </w:trPr>
        <w:tc>
          <w:tcPr>
            <w:tcW w:w="4608" w:type="dxa"/>
            <w:tcBorders>
              <w:top w:val="single" w:sz="4" w:space="0" w:color="D3D3D3"/>
              <w:bottom w:val="single" w:sz="4" w:space="0" w:color="D3D3D3"/>
            </w:tcBorders>
            <w:shd w:val="clear" w:color="auto" w:fill="F0F4F8"/>
            <w:tcMar>
              <w:top w:w="80" w:type="dxa"/>
              <w:left w:w="120" w:type="dxa"/>
              <w:bottom w:w="80" w:type="dxa"/>
              <w:right w:w="120" w:type="dxa"/>
            </w:tcMar>
          </w:tcPr>
          <w:p w14:paraId="2AD689AF" w14:textId="77777777" w:rsidR="00594A7C" w:rsidRPr="00B972E8" w:rsidRDefault="00594A7C" w:rsidP="00681503">
            <w:pPr>
              <w:spacing w:after="0"/>
              <w:rPr>
                <w:rFonts w:asciiTheme="majorHAnsi" w:hAnsiTheme="majorHAnsi"/>
              </w:rPr>
            </w:pPr>
            <w:r w:rsidRPr="00B972E8">
              <w:rPr>
                <w:rFonts w:asciiTheme="majorHAnsi" w:hAnsiTheme="majorHAnsi"/>
              </w:rPr>
              <w:t>a. The performance of plays</w:t>
            </w:r>
          </w:p>
        </w:tc>
        <w:tc>
          <w:tcPr>
            <w:tcW w:w="1584" w:type="dxa"/>
            <w:tcBorders>
              <w:top w:val="single" w:sz="4" w:space="0" w:color="D3D3D3"/>
              <w:bottom w:val="single" w:sz="4" w:space="0" w:color="D3D3D3"/>
            </w:tcBorders>
            <w:shd w:val="clear" w:color="auto" w:fill="F0F4F8"/>
            <w:tcMar>
              <w:top w:w="80" w:type="dxa"/>
              <w:left w:w="120" w:type="dxa"/>
              <w:bottom w:w="80" w:type="dxa"/>
              <w:right w:w="120" w:type="dxa"/>
            </w:tcMar>
          </w:tcPr>
          <w:p w14:paraId="036CBCD8" w14:textId="77777777" w:rsidR="00594A7C" w:rsidRPr="00B972E8" w:rsidRDefault="00594A7C" w:rsidP="00681503">
            <w:pPr>
              <w:spacing w:after="0"/>
              <w:rPr>
                <w:rFonts w:asciiTheme="majorHAnsi" w:hAnsiTheme="majorHAnsi"/>
              </w:rPr>
            </w:pPr>
            <w:r w:rsidRPr="00B972E8">
              <w:rPr>
                <w:rFonts w:asciiTheme="majorHAnsi" w:hAnsiTheme="majorHAnsi"/>
                <w:color w:val="006400"/>
              </w:rPr>
              <w:t>Yes</w:t>
            </w:r>
          </w:p>
        </w:tc>
        <w:tc>
          <w:tcPr>
            <w:tcW w:w="3168" w:type="dxa"/>
            <w:tcBorders>
              <w:top w:val="single" w:sz="4" w:space="0" w:color="D3D3D3"/>
              <w:bottom w:val="single" w:sz="4" w:space="0" w:color="D3D3D3"/>
            </w:tcBorders>
            <w:shd w:val="clear" w:color="auto" w:fill="F0F4F8"/>
            <w:tcMar>
              <w:top w:w="80" w:type="dxa"/>
              <w:left w:w="120" w:type="dxa"/>
              <w:bottom w:w="80" w:type="dxa"/>
              <w:right w:w="120" w:type="dxa"/>
            </w:tcMar>
          </w:tcPr>
          <w:p w14:paraId="7D955BC5" w14:textId="77777777" w:rsidR="00594A7C" w:rsidRPr="00B972E8" w:rsidRDefault="00594A7C" w:rsidP="00681503">
            <w:pPr>
              <w:spacing w:after="0"/>
              <w:rPr>
                <w:rFonts w:asciiTheme="majorHAnsi" w:hAnsiTheme="majorHAnsi"/>
              </w:rPr>
            </w:pPr>
            <w:r w:rsidRPr="00B972E8">
              <w:rPr>
                <w:rFonts w:asciiTheme="majorHAnsi" w:hAnsiTheme="majorHAnsi"/>
              </w:rPr>
              <w:t>Standard Premises Licence hours</w:t>
            </w:r>
          </w:p>
        </w:tc>
      </w:tr>
      <w:tr w:rsidR="00594A7C" w:rsidRPr="00B972E8" w14:paraId="6DD461F5" w14:textId="77777777" w:rsidTr="00681503">
        <w:trPr>
          <w:jc w:val="center"/>
        </w:trPr>
        <w:tc>
          <w:tcPr>
            <w:tcW w:w="4608" w:type="dxa"/>
            <w:tcBorders>
              <w:top w:val="single" w:sz="4" w:space="0" w:color="D3D3D3"/>
              <w:bottom w:val="single" w:sz="4" w:space="0" w:color="D3D3D3"/>
            </w:tcBorders>
            <w:shd w:val="clear" w:color="auto" w:fill="FFFFFF"/>
            <w:tcMar>
              <w:top w:w="80" w:type="dxa"/>
              <w:left w:w="120" w:type="dxa"/>
              <w:bottom w:w="80" w:type="dxa"/>
              <w:right w:w="120" w:type="dxa"/>
            </w:tcMar>
          </w:tcPr>
          <w:p w14:paraId="0A0AFB22" w14:textId="77777777" w:rsidR="00594A7C" w:rsidRPr="00B972E8" w:rsidRDefault="00594A7C" w:rsidP="00681503">
            <w:pPr>
              <w:spacing w:after="0"/>
              <w:rPr>
                <w:rFonts w:asciiTheme="majorHAnsi" w:hAnsiTheme="majorHAnsi"/>
              </w:rPr>
            </w:pPr>
            <w:r w:rsidRPr="00B972E8">
              <w:rPr>
                <w:rFonts w:asciiTheme="majorHAnsi" w:hAnsiTheme="majorHAnsi"/>
              </w:rPr>
              <w:t>b. The exhibition of films</w:t>
            </w:r>
          </w:p>
        </w:tc>
        <w:tc>
          <w:tcPr>
            <w:tcW w:w="1584" w:type="dxa"/>
            <w:tcBorders>
              <w:top w:val="single" w:sz="4" w:space="0" w:color="D3D3D3"/>
              <w:bottom w:val="single" w:sz="4" w:space="0" w:color="D3D3D3"/>
            </w:tcBorders>
            <w:shd w:val="clear" w:color="auto" w:fill="FFFFFF"/>
            <w:tcMar>
              <w:top w:w="80" w:type="dxa"/>
              <w:left w:w="120" w:type="dxa"/>
              <w:bottom w:w="80" w:type="dxa"/>
              <w:right w:w="120" w:type="dxa"/>
            </w:tcMar>
          </w:tcPr>
          <w:p w14:paraId="6250EB51" w14:textId="77777777" w:rsidR="00594A7C" w:rsidRPr="00B972E8" w:rsidRDefault="00594A7C" w:rsidP="00681503">
            <w:pPr>
              <w:spacing w:after="0"/>
              <w:rPr>
                <w:rFonts w:asciiTheme="majorHAnsi" w:hAnsiTheme="majorHAnsi"/>
              </w:rPr>
            </w:pPr>
            <w:r w:rsidRPr="00B972E8">
              <w:rPr>
                <w:rFonts w:asciiTheme="majorHAnsi" w:hAnsiTheme="majorHAnsi"/>
                <w:color w:val="006400"/>
              </w:rPr>
              <w:t>Yes</w:t>
            </w:r>
          </w:p>
        </w:tc>
        <w:tc>
          <w:tcPr>
            <w:tcW w:w="3168" w:type="dxa"/>
            <w:tcBorders>
              <w:top w:val="single" w:sz="4" w:space="0" w:color="D3D3D3"/>
              <w:bottom w:val="single" w:sz="4" w:space="0" w:color="D3D3D3"/>
            </w:tcBorders>
            <w:shd w:val="clear" w:color="auto" w:fill="FFFFFF"/>
            <w:tcMar>
              <w:top w:w="80" w:type="dxa"/>
              <w:left w:w="120" w:type="dxa"/>
              <w:bottom w:w="80" w:type="dxa"/>
              <w:right w:w="120" w:type="dxa"/>
            </w:tcMar>
          </w:tcPr>
          <w:p w14:paraId="55606375" w14:textId="77777777" w:rsidR="00594A7C" w:rsidRPr="00B972E8" w:rsidRDefault="00594A7C" w:rsidP="00681503">
            <w:pPr>
              <w:spacing w:after="0"/>
              <w:rPr>
                <w:rFonts w:asciiTheme="majorHAnsi" w:hAnsiTheme="majorHAnsi"/>
              </w:rPr>
            </w:pPr>
            <w:r w:rsidRPr="00B972E8">
              <w:rPr>
                <w:rFonts w:asciiTheme="majorHAnsi" w:hAnsiTheme="majorHAnsi"/>
              </w:rPr>
              <w:t>Standard Premises Licence hours</w:t>
            </w:r>
          </w:p>
        </w:tc>
      </w:tr>
      <w:tr w:rsidR="00594A7C" w:rsidRPr="00B972E8" w14:paraId="3A2AD0DE" w14:textId="77777777" w:rsidTr="00681503">
        <w:trPr>
          <w:jc w:val="center"/>
        </w:trPr>
        <w:tc>
          <w:tcPr>
            <w:tcW w:w="4608" w:type="dxa"/>
            <w:tcBorders>
              <w:top w:val="single" w:sz="4" w:space="0" w:color="D3D3D3"/>
              <w:bottom w:val="single" w:sz="4" w:space="0" w:color="D3D3D3"/>
            </w:tcBorders>
            <w:shd w:val="clear" w:color="auto" w:fill="F0F4F8"/>
            <w:tcMar>
              <w:top w:w="80" w:type="dxa"/>
              <w:left w:w="120" w:type="dxa"/>
              <w:bottom w:w="80" w:type="dxa"/>
              <w:right w:w="120" w:type="dxa"/>
            </w:tcMar>
          </w:tcPr>
          <w:p w14:paraId="07BEE7C6" w14:textId="77777777" w:rsidR="00594A7C" w:rsidRPr="00B972E8" w:rsidRDefault="00594A7C" w:rsidP="00681503">
            <w:pPr>
              <w:spacing w:after="0"/>
              <w:rPr>
                <w:rFonts w:asciiTheme="majorHAnsi" w:hAnsiTheme="majorHAnsi"/>
              </w:rPr>
            </w:pPr>
            <w:r w:rsidRPr="00B972E8">
              <w:rPr>
                <w:rFonts w:asciiTheme="majorHAnsi" w:hAnsiTheme="majorHAnsi"/>
              </w:rPr>
              <w:t>c. Indoor sporting events</w:t>
            </w:r>
          </w:p>
        </w:tc>
        <w:tc>
          <w:tcPr>
            <w:tcW w:w="1584" w:type="dxa"/>
            <w:tcBorders>
              <w:top w:val="single" w:sz="4" w:space="0" w:color="D3D3D3"/>
              <w:bottom w:val="single" w:sz="4" w:space="0" w:color="D3D3D3"/>
            </w:tcBorders>
            <w:shd w:val="clear" w:color="auto" w:fill="F0F4F8"/>
            <w:tcMar>
              <w:top w:w="80" w:type="dxa"/>
              <w:left w:w="120" w:type="dxa"/>
              <w:bottom w:w="80" w:type="dxa"/>
              <w:right w:w="120" w:type="dxa"/>
            </w:tcMar>
          </w:tcPr>
          <w:p w14:paraId="41CE3C78" w14:textId="77777777" w:rsidR="00594A7C" w:rsidRPr="00B972E8" w:rsidRDefault="00594A7C" w:rsidP="00681503">
            <w:pPr>
              <w:spacing w:after="0"/>
              <w:rPr>
                <w:rFonts w:asciiTheme="majorHAnsi" w:hAnsiTheme="majorHAnsi"/>
              </w:rPr>
            </w:pPr>
            <w:r w:rsidRPr="00B972E8">
              <w:rPr>
                <w:rFonts w:asciiTheme="majorHAnsi" w:hAnsiTheme="majorHAnsi"/>
                <w:color w:val="006400"/>
              </w:rPr>
              <w:t>Yes</w:t>
            </w:r>
          </w:p>
        </w:tc>
        <w:tc>
          <w:tcPr>
            <w:tcW w:w="3168" w:type="dxa"/>
            <w:tcBorders>
              <w:top w:val="single" w:sz="4" w:space="0" w:color="D3D3D3"/>
              <w:bottom w:val="single" w:sz="4" w:space="0" w:color="D3D3D3"/>
            </w:tcBorders>
            <w:shd w:val="clear" w:color="auto" w:fill="F0F4F8"/>
            <w:tcMar>
              <w:top w:w="80" w:type="dxa"/>
              <w:left w:w="120" w:type="dxa"/>
              <w:bottom w:w="80" w:type="dxa"/>
              <w:right w:w="120" w:type="dxa"/>
            </w:tcMar>
          </w:tcPr>
          <w:p w14:paraId="1FF2A183" w14:textId="77777777" w:rsidR="00594A7C" w:rsidRPr="00B972E8" w:rsidRDefault="00594A7C" w:rsidP="00681503">
            <w:pPr>
              <w:spacing w:after="0"/>
              <w:rPr>
                <w:rFonts w:asciiTheme="majorHAnsi" w:hAnsiTheme="majorHAnsi"/>
              </w:rPr>
            </w:pPr>
            <w:r w:rsidRPr="00B972E8">
              <w:rPr>
                <w:rFonts w:asciiTheme="majorHAnsi" w:hAnsiTheme="majorHAnsi"/>
              </w:rPr>
              <w:t>Standard Premises Licence hours</w:t>
            </w:r>
          </w:p>
        </w:tc>
      </w:tr>
      <w:tr w:rsidR="00594A7C" w:rsidRPr="00B972E8" w14:paraId="50612FAC" w14:textId="77777777" w:rsidTr="00681503">
        <w:trPr>
          <w:jc w:val="center"/>
        </w:trPr>
        <w:tc>
          <w:tcPr>
            <w:tcW w:w="4608" w:type="dxa"/>
            <w:tcBorders>
              <w:top w:val="single" w:sz="4" w:space="0" w:color="D3D3D3"/>
              <w:bottom w:val="single" w:sz="4" w:space="0" w:color="D3D3D3"/>
            </w:tcBorders>
            <w:shd w:val="clear" w:color="auto" w:fill="FFFFFF"/>
            <w:tcMar>
              <w:top w:w="80" w:type="dxa"/>
              <w:left w:w="120" w:type="dxa"/>
              <w:bottom w:w="80" w:type="dxa"/>
              <w:right w:w="120" w:type="dxa"/>
            </w:tcMar>
          </w:tcPr>
          <w:p w14:paraId="179BA9EB" w14:textId="77777777" w:rsidR="00594A7C" w:rsidRPr="00B972E8" w:rsidRDefault="00594A7C" w:rsidP="00681503">
            <w:pPr>
              <w:spacing w:after="0"/>
              <w:rPr>
                <w:rFonts w:asciiTheme="majorHAnsi" w:hAnsiTheme="majorHAnsi"/>
              </w:rPr>
            </w:pPr>
            <w:r w:rsidRPr="00B972E8">
              <w:rPr>
                <w:rFonts w:asciiTheme="majorHAnsi" w:hAnsiTheme="majorHAnsi"/>
              </w:rPr>
              <w:t>d. Boxing or wrestling entertainment</w:t>
            </w:r>
          </w:p>
        </w:tc>
        <w:tc>
          <w:tcPr>
            <w:tcW w:w="1584" w:type="dxa"/>
            <w:tcBorders>
              <w:top w:val="single" w:sz="4" w:space="0" w:color="D3D3D3"/>
              <w:bottom w:val="single" w:sz="4" w:space="0" w:color="D3D3D3"/>
            </w:tcBorders>
            <w:shd w:val="clear" w:color="auto" w:fill="FFFFFF"/>
            <w:tcMar>
              <w:top w:w="80" w:type="dxa"/>
              <w:left w:w="120" w:type="dxa"/>
              <w:bottom w:w="80" w:type="dxa"/>
              <w:right w:w="120" w:type="dxa"/>
            </w:tcMar>
          </w:tcPr>
          <w:p w14:paraId="49D26AF8" w14:textId="77777777" w:rsidR="00594A7C" w:rsidRPr="00B972E8" w:rsidRDefault="00594A7C" w:rsidP="00681503">
            <w:pPr>
              <w:spacing w:after="0"/>
              <w:rPr>
                <w:rFonts w:asciiTheme="majorHAnsi" w:hAnsiTheme="majorHAnsi"/>
              </w:rPr>
            </w:pPr>
            <w:r w:rsidRPr="00B972E8">
              <w:rPr>
                <w:rFonts w:asciiTheme="majorHAnsi" w:hAnsiTheme="majorHAnsi"/>
                <w:color w:val="B40000"/>
              </w:rPr>
              <w:t>No</w:t>
            </w:r>
          </w:p>
        </w:tc>
        <w:tc>
          <w:tcPr>
            <w:tcW w:w="3168" w:type="dxa"/>
            <w:tcBorders>
              <w:top w:val="single" w:sz="4" w:space="0" w:color="D3D3D3"/>
              <w:bottom w:val="single" w:sz="4" w:space="0" w:color="D3D3D3"/>
            </w:tcBorders>
            <w:shd w:val="clear" w:color="auto" w:fill="FFFFFF"/>
            <w:tcMar>
              <w:top w:w="80" w:type="dxa"/>
              <w:left w:w="120" w:type="dxa"/>
              <w:bottom w:w="80" w:type="dxa"/>
              <w:right w:w="120" w:type="dxa"/>
            </w:tcMar>
          </w:tcPr>
          <w:p w14:paraId="285E9AB1" w14:textId="77777777" w:rsidR="00594A7C" w:rsidRPr="00B972E8" w:rsidRDefault="00594A7C" w:rsidP="00681503">
            <w:pPr>
              <w:spacing w:after="0"/>
              <w:rPr>
                <w:rFonts w:asciiTheme="majorHAnsi" w:hAnsiTheme="majorHAnsi"/>
              </w:rPr>
            </w:pPr>
            <w:r w:rsidRPr="00B972E8">
              <w:rPr>
                <w:rFonts w:asciiTheme="majorHAnsi" w:hAnsiTheme="majorHAnsi"/>
              </w:rPr>
              <w:t>Not permitted</w:t>
            </w:r>
          </w:p>
        </w:tc>
      </w:tr>
      <w:tr w:rsidR="00594A7C" w:rsidRPr="00B972E8" w14:paraId="3551DC5A" w14:textId="77777777" w:rsidTr="00681503">
        <w:trPr>
          <w:jc w:val="center"/>
        </w:trPr>
        <w:tc>
          <w:tcPr>
            <w:tcW w:w="4608" w:type="dxa"/>
            <w:tcBorders>
              <w:top w:val="single" w:sz="4" w:space="0" w:color="D3D3D3"/>
              <w:bottom w:val="single" w:sz="4" w:space="0" w:color="D3D3D3"/>
            </w:tcBorders>
            <w:shd w:val="clear" w:color="auto" w:fill="F0F4F8"/>
            <w:tcMar>
              <w:top w:w="80" w:type="dxa"/>
              <w:left w:w="120" w:type="dxa"/>
              <w:bottom w:w="80" w:type="dxa"/>
              <w:right w:w="120" w:type="dxa"/>
            </w:tcMar>
          </w:tcPr>
          <w:p w14:paraId="3B6EBC3E" w14:textId="77777777" w:rsidR="00594A7C" w:rsidRPr="00B972E8" w:rsidRDefault="00594A7C" w:rsidP="00681503">
            <w:pPr>
              <w:spacing w:after="0"/>
              <w:rPr>
                <w:rFonts w:asciiTheme="majorHAnsi" w:hAnsiTheme="majorHAnsi"/>
              </w:rPr>
            </w:pPr>
            <w:r w:rsidRPr="00B972E8">
              <w:rPr>
                <w:rFonts w:asciiTheme="majorHAnsi" w:hAnsiTheme="majorHAnsi"/>
              </w:rPr>
              <w:t>e. The performance of live music</w:t>
            </w:r>
          </w:p>
        </w:tc>
        <w:tc>
          <w:tcPr>
            <w:tcW w:w="1584" w:type="dxa"/>
            <w:tcBorders>
              <w:top w:val="single" w:sz="4" w:space="0" w:color="D3D3D3"/>
              <w:bottom w:val="single" w:sz="4" w:space="0" w:color="D3D3D3"/>
            </w:tcBorders>
            <w:shd w:val="clear" w:color="auto" w:fill="F0F4F8"/>
            <w:tcMar>
              <w:top w:w="80" w:type="dxa"/>
              <w:left w:w="120" w:type="dxa"/>
              <w:bottom w:w="80" w:type="dxa"/>
              <w:right w:w="120" w:type="dxa"/>
            </w:tcMar>
          </w:tcPr>
          <w:p w14:paraId="22385970" w14:textId="77777777" w:rsidR="00594A7C" w:rsidRPr="00B972E8" w:rsidRDefault="00594A7C" w:rsidP="00681503">
            <w:pPr>
              <w:spacing w:after="0"/>
              <w:rPr>
                <w:rFonts w:asciiTheme="majorHAnsi" w:hAnsiTheme="majorHAnsi"/>
              </w:rPr>
            </w:pPr>
            <w:r w:rsidRPr="00B972E8">
              <w:rPr>
                <w:rFonts w:asciiTheme="majorHAnsi" w:hAnsiTheme="majorHAnsi"/>
                <w:color w:val="006400"/>
              </w:rPr>
              <w:t>Yes</w:t>
            </w:r>
          </w:p>
        </w:tc>
        <w:tc>
          <w:tcPr>
            <w:tcW w:w="3168" w:type="dxa"/>
            <w:tcBorders>
              <w:top w:val="single" w:sz="4" w:space="0" w:color="D3D3D3"/>
              <w:bottom w:val="single" w:sz="4" w:space="0" w:color="D3D3D3"/>
            </w:tcBorders>
            <w:shd w:val="clear" w:color="auto" w:fill="F0F4F8"/>
            <w:tcMar>
              <w:top w:w="80" w:type="dxa"/>
              <w:left w:w="120" w:type="dxa"/>
              <w:bottom w:w="80" w:type="dxa"/>
              <w:right w:w="120" w:type="dxa"/>
            </w:tcMar>
          </w:tcPr>
          <w:p w14:paraId="66CBD907" w14:textId="77777777" w:rsidR="00594A7C" w:rsidRPr="00B972E8" w:rsidRDefault="00594A7C" w:rsidP="00681503">
            <w:pPr>
              <w:spacing w:after="0"/>
              <w:rPr>
                <w:rFonts w:asciiTheme="majorHAnsi" w:hAnsiTheme="majorHAnsi"/>
              </w:rPr>
            </w:pPr>
            <w:r w:rsidRPr="00B972E8">
              <w:rPr>
                <w:rFonts w:asciiTheme="majorHAnsi" w:hAnsiTheme="majorHAnsi"/>
              </w:rPr>
              <w:t>Until 23:00</w:t>
            </w:r>
          </w:p>
        </w:tc>
      </w:tr>
      <w:tr w:rsidR="00594A7C" w:rsidRPr="00B972E8" w14:paraId="3C24E210" w14:textId="77777777" w:rsidTr="00681503">
        <w:trPr>
          <w:jc w:val="center"/>
        </w:trPr>
        <w:tc>
          <w:tcPr>
            <w:tcW w:w="4608" w:type="dxa"/>
            <w:tcBorders>
              <w:top w:val="single" w:sz="4" w:space="0" w:color="D3D3D3"/>
              <w:bottom w:val="single" w:sz="4" w:space="0" w:color="D3D3D3"/>
            </w:tcBorders>
            <w:shd w:val="clear" w:color="auto" w:fill="FFFFFF"/>
            <w:tcMar>
              <w:top w:w="80" w:type="dxa"/>
              <w:left w:w="120" w:type="dxa"/>
              <w:bottom w:w="80" w:type="dxa"/>
              <w:right w:w="120" w:type="dxa"/>
            </w:tcMar>
          </w:tcPr>
          <w:p w14:paraId="207F375F" w14:textId="77777777" w:rsidR="00594A7C" w:rsidRPr="00B972E8" w:rsidRDefault="00594A7C" w:rsidP="00681503">
            <w:pPr>
              <w:spacing w:after="0"/>
              <w:rPr>
                <w:rFonts w:asciiTheme="majorHAnsi" w:hAnsiTheme="majorHAnsi"/>
              </w:rPr>
            </w:pPr>
            <w:r w:rsidRPr="00B972E8">
              <w:rPr>
                <w:rFonts w:asciiTheme="majorHAnsi" w:hAnsiTheme="majorHAnsi"/>
              </w:rPr>
              <w:t>f. The playing of recorded music</w:t>
            </w:r>
          </w:p>
        </w:tc>
        <w:tc>
          <w:tcPr>
            <w:tcW w:w="1584" w:type="dxa"/>
            <w:tcBorders>
              <w:top w:val="single" w:sz="4" w:space="0" w:color="D3D3D3"/>
              <w:bottom w:val="single" w:sz="4" w:space="0" w:color="D3D3D3"/>
            </w:tcBorders>
            <w:shd w:val="clear" w:color="auto" w:fill="FFFFFF"/>
            <w:tcMar>
              <w:top w:w="80" w:type="dxa"/>
              <w:left w:w="120" w:type="dxa"/>
              <w:bottom w:w="80" w:type="dxa"/>
              <w:right w:w="120" w:type="dxa"/>
            </w:tcMar>
          </w:tcPr>
          <w:p w14:paraId="4B7C06B6" w14:textId="77777777" w:rsidR="00594A7C" w:rsidRPr="00B972E8" w:rsidRDefault="00594A7C" w:rsidP="00681503">
            <w:pPr>
              <w:spacing w:after="0"/>
              <w:rPr>
                <w:rFonts w:asciiTheme="majorHAnsi" w:hAnsiTheme="majorHAnsi"/>
              </w:rPr>
            </w:pPr>
            <w:r w:rsidRPr="00B972E8">
              <w:rPr>
                <w:rFonts w:asciiTheme="majorHAnsi" w:hAnsiTheme="majorHAnsi"/>
                <w:color w:val="006400"/>
              </w:rPr>
              <w:t>Yes</w:t>
            </w:r>
          </w:p>
        </w:tc>
        <w:tc>
          <w:tcPr>
            <w:tcW w:w="3168" w:type="dxa"/>
            <w:tcBorders>
              <w:top w:val="single" w:sz="4" w:space="0" w:color="D3D3D3"/>
              <w:bottom w:val="single" w:sz="4" w:space="0" w:color="D3D3D3"/>
            </w:tcBorders>
            <w:shd w:val="clear" w:color="auto" w:fill="FFFFFF"/>
            <w:tcMar>
              <w:top w:w="80" w:type="dxa"/>
              <w:left w:w="120" w:type="dxa"/>
              <w:bottom w:w="80" w:type="dxa"/>
              <w:right w:w="120" w:type="dxa"/>
            </w:tcMar>
          </w:tcPr>
          <w:p w14:paraId="701A4DBB" w14:textId="77777777" w:rsidR="00594A7C" w:rsidRPr="00B972E8" w:rsidRDefault="00594A7C" w:rsidP="00681503">
            <w:pPr>
              <w:spacing w:after="0"/>
              <w:rPr>
                <w:rFonts w:asciiTheme="majorHAnsi" w:hAnsiTheme="majorHAnsi"/>
              </w:rPr>
            </w:pPr>
            <w:r w:rsidRPr="00B972E8">
              <w:rPr>
                <w:rFonts w:asciiTheme="majorHAnsi" w:hAnsiTheme="majorHAnsi"/>
              </w:rPr>
              <w:t>Until 23:00</w:t>
            </w:r>
          </w:p>
        </w:tc>
      </w:tr>
      <w:tr w:rsidR="00594A7C" w:rsidRPr="00B972E8" w14:paraId="529B540C" w14:textId="77777777" w:rsidTr="00681503">
        <w:trPr>
          <w:jc w:val="center"/>
        </w:trPr>
        <w:tc>
          <w:tcPr>
            <w:tcW w:w="4608" w:type="dxa"/>
            <w:tcBorders>
              <w:top w:val="single" w:sz="4" w:space="0" w:color="D3D3D3"/>
              <w:bottom w:val="single" w:sz="4" w:space="0" w:color="D3D3D3"/>
            </w:tcBorders>
            <w:shd w:val="clear" w:color="auto" w:fill="F0F4F8"/>
            <w:tcMar>
              <w:top w:w="80" w:type="dxa"/>
              <w:left w:w="120" w:type="dxa"/>
              <w:bottom w:w="80" w:type="dxa"/>
              <w:right w:w="120" w:type="dxa"/>
            </w:tcMar>
          </w:tcPr>
          <w:p w14:paraId="6E0165A3" w14:textId="77777777" w:rsidR="00594A7C" w:rsidRPr="00B972E8" w:rsidRDefault="00594A7C" w:rsidP="00681503">
            <w:pPr>
              <w:spacing w:after="0"/>
              <w:rPr>
                <w:rFonts w:asciiTheme="majorHAnsi" w:hAnsiTheme="majorHAnsi"/>
              </w:rPr>
            </w:pPr>
            <w:r w:rsidRPr="00B972E8">
              <w:rPr>
                <w:rFonts w:asciiTheme="majorHAnsi" w:hAnsiTheme="majorHAnsi"/>
              </w:rPr>
              <w:t>g. The performance of dance</w:t>
            </w:r>
          </w:p>
        </w:tc>
        <w:tc>
          <w:tcPr>
            <w:tcW w:w="1584" w:type="dxa"/>
            <w:tcBorders>
              <w:top w:val="single" w:sz="4" w:space="0" w:color="D3D3D3"/>
              <w:bottom w:val="single" w:sz="4" w:space="0" w:color="D3D3D3"/>
            </w:tcBorders>
            <w:shd w:val="clear" w:color="auto" w:fill="F0F4F8"/>
            <w:tcMar>
              <w:top w:w="80" w:type="dxa"/>
              <w:left w:w="120" w:type="dxa"/>
              <w:bottom w:w="80" w:type="dxa"/>
              <w:right w:w="120" w:type="dxa"/>
            </w:tcMar>
          </w:tcPr>
          <w:p w14:paraId="46A518A6" w14:textId="77777777" w:rsidR="00594A7C" w:rsidRPr="00B972E8" w:rsidRDefault="00594A7C" w:rsidP="00681503">
            <w:pPr>
              <w:spacing w:after="0"/>
              <w:rPr>
                <w:rFonts w:asciiTheme="majorHAnsi" w:hAnsiTheme="majorHAnsi"/>
              </w:rPr>
            </w:pPr>
            <w:r w:rsidRPr="00B972E8">
              <w:rPr>
                <w:rFonts w:asciiTheme="majorHAnsi" w:hAnsiTheme="majorHAnsi"/>
                <w:color w:val="006400"/>
              </w:rPr>
              <w:t>Yes</w:t>
            </w:r>
          </w:p>
        </w:tc>
        <w:tc>
          <w:tcPr>
            <w:tcW w:w="3168" w:type="dxa"/>
            <w:tcBorders>
              <w:top w:val="single" w:sz="4" w:space="0" w:color="D3D3D3"/>
              <w:bottom w:val="single" w:sz="4" w:space="0" w:color="D3D3D3"/>
            </w:tcBorders>
            <w:shd w:val="clear" w:color="auto" w:fill="F0F4F8"/>
            <w:tcMar>
              <w:top w:w="80" w:type="dxa"/>
              <w:left w:w="120" w:type="dxa"/>
              <w:bottom w:w="80" w:type="dxa"/>
              <w:right w:w="120" w:type="dxa"/>
            </w:tcMar>
          </w:tcPr>
          <w:p w14:paraId="46AF6AA7" w14:textId="77777777" w:rsidR="00594A7C" w:rsidRPr="00B972E8" w:rsidRDefault="00594A7C" w:rsidP="00681503">
            <w:pPr>
              <w:spacing w:after="0"/>
              <w:rPr>
                <w:rFonts w:asciiTheme="majorHAnsi" w:hAnsiTheme="majorHAnsi"/>
              </w:rPr>
            </w:pPr>
            <w:r w:rsidRPr="00B972E8">
              <w:rPr>
                <w:rFonts w:asciiTheme="majorHAnsi" w:hAnsiTheme="majorHAnsi"/>
              </w:rPr>
              <w:t>Standard Premises Licence hours</w:t>
            </w:r>
          </w:p>
        </w:tc>
      </w:tr>
      <w:tr w:rsidR="00594A7C" w:rsidRPr="00B972E8" w14:paraId="57CFAA9D" w14:textId="77777777" w:rsidTr="00681503">
        <w:trPr>
          <w:jc w:val="center"/>
        </w:trPr>
        <w:tc>
          <w:tcPr>
            <w:tcW w:w="4608" w:type="dxa"/>
            <w:tcBorders>
              <w:top w:val="single" w:sz="4" w:space="0" w:color="D3D3D3"/>
              <w:bottom w:val="single" w:sz="4" w:space="0" w:color="D3D3D3"/>
            </w:tcBorders>
            <w:shd w:val="clear" w:color="auto" w:fill="FFFFFF"/>
            <w:tcMar>
              <w:top w:w="80" w:type="dxa"/>
              <w:left w:w="120" w:type="dxa"/>
              <w:bottom w:w="80" w:type="dxa"/>
              <w:right w:w="120" w:type="dxa"/>
            </w:tcMar>
          </w:tcPr>
          <w:p w14:paraId="2BF41FDC" w14:textId="77777777" w:rsidR="00594A7C" w:rsidRPr="00B972E8" w:rsidRDefault="00594A7C" w:rsidP="00681503">
            <w:pPr>
              <w:spacing w:after="0"/>
              <w:rPr>
                <w:rFonts w:asciiTheme="majorHAnsi" w:hAnsiTheme="majorHAnsi"/>
              </w:rPr>
            </w:pPr>
            <w:r w:rsidRPr="00B972E8">
              <w:rPr>
                <w:rFonts w:asciiTheme="majorHAnsi" w:hAnsiTheme="majorHAnsi"/>
              </w:rPr>
              <w:t>h. Entertainments similar to those in a – g</w:t>
            </w:r>
          </w:p>
        </w:tc>
        <w:tc>
          <w:tcPr>
            <w:tcW w:w="1584" w:type="dxa"/>
            <w:tcBorders>
              <w:top w:val="single" w:sz="4" w:space="0" w:color="D3D3D3"/>
              <w:bottom w:val="single" w:sz="4" w:space="0" w:color="D3D3D3"/>
            </w:tcBorders>
            <w:shd w:val="clear" w:color="auto" w:fill="FFFFFF"/>
            <w:tcMar>
              <w:top w:w="80" w:type="dxa"/>
              <w:left w:w="120" w:type="dxa"/>
              <w:bottom w:w="80" w:type="dxa"/>
              <w:right w:w="120" w:type="dxa"/>
            </w:tcMar>
          </w:tcPr>
          <w:p w14:paraId="4F770A0C" w14:textId="77777777" w:rsidR="00594A7C" w:rsidRPr="00B972E8" w:rsidRDefault="00594A7C" w:rsidP="00681503">
            <w:pPr>
              <w:spacing w:after="0"/>
              <w:rPr>
                <w:rFonts w:asciiTheme="majorHAnsi" w:hAnsiTheme="majorHAnsi"/>
              </w:rPr>
            </w:pPr>
            <w:r w:rsidRPr="00B972E8">
              <w:rPr>
                <w:rFonts w:asciiTheme="majorHAnsi" w:hAnsiTheme="majorHAnsi"/>
                <w:color w:val="006400"/>
              </w:rPr>
              <w:t>Yes</w:t>
            </w:r>
          </w:p>
        </w:tc>
        <w:tc>
          <w:tcPr>
            <w:tcW w:w="3168" w:type="dxa"/>
            <w:tcBorders>
              <w:top w:val="single" w:sz="4" w:space="0" w:color="D3D3D3"/>
              <w:bottom w:val="single" w:sz="4" w:space="0" w:color="D3D3D3"/>
            </w:tcBorders>
            <w:shd w:val="clear" w:color="auto" w:fill="FFFFFF"/>
            <w:tcMar>
              <w:top w:w="80" w:type="dxa"/>
              <w:left w:w="120" w:type="dxa"/>
              <w:bottom w:w="80" w:type="dxa"/>
              <w:right w:w="120" w:type="dxa"/>
            </w:tcMar>
          </w:tcPr>
          <w:p w14:paraId="24C94102" w14:textId="77777777" w:rsidR="00594A7C" w:rsidRPr="00B972E8" w:rsidRDefault="00594A7C" w:rsidP="00681503">
            <w:pPr>
              <w:spacing w:after="0"/>
              <w:rPr>
                <w:rFonts w:asciiTheme="majorHAnsi" w:hAnsiTheme="majorHAnsi"/>
              </w:rPr>
            </w:pPr>
            <w:r w:rsidRPr="00B972E8">
              <w:rPr>
                <w:rFonts w:asciiTheme="majorHAnsi" w:hAnsiTheme="majorHAnsi"/>
              </w:rPr>
              <w:t>Standard Premises Licence hours</w:t>
            </w:r>
          </w:p>
        </w:tc>
      </w:tr>
      <w:tr w:rsidR="00594A7C" w:rsidRPr="00B972E8" w14:paraId="1C0A2947" w14:textId="77777777" w:rsidTr="00681503">
        <w:trPr>
          <w:jc w:val="center"/>
        </w:trPr>
        <w:tc>
          <w:tcPr>
            <w:tcW w:w="4608" w:type="dxa"/>
            <w:tcBorders>
              <w:top w:val="single" w:sz="4" w:space="0" w:color="D3D3D3"/>
              <w:bottom w:val="single" w:sz="4" w:space="0" w:color="D3D3D3"/>
            </w:tcBorders>
            <w:shd w:val="clear" w:color="auto" w:fill="F0F4F8"/>
            <w:tcMar>
              <w:top w:w="80" w:type="dxa"/>
              <w:left w:w="120" w:type="dxa"/>
              <w:bottom w:w="80" w:type="dxa"/>
              <w:right w:w="120" w:type="dxa"/>
            </w:tcMar>
          </w:tcPr>
          <w:p w14:paraId="54D12E6A" w14:textId="77777777" w:rsidR="00594A7C" w:rsidRPr="00B972E8" w:rsidRDefault="00594A7C" w:rsidP="00681503">
            <w:pPr>
              <w:spacing w:after="0"/>
              <w:rPr>
                <w:rFonts w:asciiTheme="majorHAnsi" w:hAnsiTheme="majorHAnsi"/>
              </w:rPr>
            </w:pPr>
            <w:proofErr w:type="spellStart"/>
            <w:r w:rsidRPr="00B972E8">
              <w:rPr>
                <w:rFonts w:asciiTheme="majorHAnsi" w:hAnsiTheme="majorHAnsi"/>
              </w:rPr>
              <w:t>i</w:t>
            </w:r>
            <w:proofErr w:type="spellEnd"/>
            <w:r w:rsidRPr="00B972E8">
              <w:rPr>
                <w:rFonts w:asciiTheme="majorHAnsi" w:hAnsiTheme="majorHAnsi"/>
              </w:rPr>
              <w:t>. Making music</w:t>
            </w:r>
          </w:p>
        </w:tc>
        <w:tc>
          <w:tcPr>
            <w:tcW w:w="1584" w:type="dxa"/>
            <w:tcBorders>
              <w:top w:val="single" w:sz="4" w:space="0" w:color="D3D3D3"/>
              <w:bottom w:val="single" w:sz="4" w:space="0" w:color="D3D3D3"/>
            </w:tcBorders>
            <w:shd w:val="clear" w:color="auto" w:fill="F0F4F8"/>
            <w:tcMar>
              <w:top w:w="80" w:type="dxa"/>
              <w:left w:w="120" w:type="dxa"/>
              <w:bottom w:w="80" w:type="dxa"/>
              <w:right w:w="120" w:type="dxa"/>
            </w:tcMar>
          </w:tcPr>
          <w:p w14:paraId="77EE6921" w14:textId="77777777" w:rsidR="00594A7C" w:rsidRPr="00B972E8" w:rsidRDefault="00594A7C" w:rsidP="00681503">
            <w:pPr>
              <w:spacing w:after="0"/>
              <w:rPr>
                <w:rFonts w:asciiTheme="majorHAnsi" w:hAnsiTheme="majorHAnsi"/>
              </w:rPr>
            </w:pPr>
            <w:r w:rsidRPr="00B972E8">
              <w:rPr>
                <w:rFonts w:asciiTheme="majorHAnsi" w:hAnsiTheme="majorHAnsi"/>
                <w:color w:val="006400"/>
              </w:rPr>
              <w:t>Yes</w:t>
            </w:r>
          </w:p>
        </w:tc>
        <w:tc>
          <w:tcPr>
            <w:tcW w:w="3168" w:type="dxa"/>
            <w:tcBorders>
              <w:top w:val="single" w:sz="4" w:space="0" w:color="D3D3D3"/>
              <w:bottom w:val="single" w:sz="4" w:space="0" w:color="D3D3D3"/>
            </w:tcBorders>
            <w:shd w:val="clear" w:color="auto" w:fill="F0F4F8"/>
            <w:tcMar>
              <w:top w:w="80" w:type="dxa"/>
              <w:left w:w="120" w:type="dxa"/>
              <w:bottom w:w="80" w:type="dxa"/>
              <w:right w:w="120" w:type="dxa"/>
            </w:tcMar>
          </w:tcPr>
          <w:p w14:paraId="104401EA" w14:textId="77777777" w:rsidR="00594A7C" w:rsidRPr="00B972E8" w:rsidRDefault="00594A7C" w:rsidP="00681503">
            <w:pPr>
              <w:spacing w:after="0"/>
              <w:rPr>
                <w:rFonts w:asciiTheme="majorHAnsi" w:hAnsiTheme="majorHAnsi"/>
              </w:rPr>
            </w:pPr>
            <w:r w:rsidRPr="00B972E8">
              <w:rPr>
                <w:rFonts w:asciiTheme="majorHAnsi" w:hAnsiTheme="majorHAnsi"/>
              </w:rPr>
              <w:t>Standard Premises Licence hours</w:t>
            </w:r>
          </w:p>
        </w:tc>
      </w:tr>
      <w:tr w:rsidR="00594A7C" w:rsidRPr="00B972E8" w14:paraId="56EA074F" w14:textId="77777777" w:rsidTr="00681503">
        <w:trPr>
          <w:jc w:val="center"/>
        </w:trPr>
        <w:tc>
          <w:tcPr>
            <w:tcW w:w="4608" w:type="dxa"/>
            <w:tcBorders>
              <w:top w:val="single" w:sz="4" w:space="0" w:color="D3D3D3"/>
              <w:bottom w:val="single" w:sz="4" w:space="0" w:color="D3D3D3"/>
            </w:tcBorders>
            <w:shd w:val="clear" w:color="auto" w:fill="FFFFFF"/>
            <w:tcMar>
              <w:top w:w="80" w:type="dxa"/>
              <w:left w:w="120" w:type="dxa"/>
              <w:bottom w:w="80" w:type="dxa"/>
              <w:right w:w="120" w:type="dxa"/>
            </w:tcMar>
          </w:tcPr>
          <w:p w14:paraId="4CDE5645" w14:textId="77777777" w:rsidR="00594A7C" w:rsidRPr="00B972E8" w:rsidRDefault="00594A7C" w:rsidP="00681503">
            <w:pPr>
              <w:spacing w:after="0"/>
              <w:rPr>
                <w:rFonts w:asciiTheme="majorHAnsi" w:hAnsiTheme="majorHAnsi"/>
              </w:rPr>
            </w:pPr>
            <w:r w:rsidRPr="00B972E8">
              <w:rPr>
                <w:rFonts w:asciiTheme="majorHAnsi" w:hAnsiTheme="majorHAnsi"/>
              </w:rPr>
              <w:t>j. Dancing</w:t>
            </w:r>
          </w:p>
        </w:tc>
        <w:tc>
          <w:tcPr>
            <w:tcW w:w="1584" w:type="dxa"/>
            <w:tcBorders>
              <w:top w:val="single" w:sz="4" w:space="0" w:color="D3D3D3"/>
              <w:bottom w:val="single" w:sz="4" w:space="0" w:color="D3D3D3"/>
            </w:tcBorders>
            <w:shd w:val="clear" w:color="auto" w:fill="FFFFFF"/>
            <w:tcMar>
              <w:top w:w="80" w:type="dxa"/>
              <w:left w:w="120" w:type="dxa"/>
              <w:bottom w:w="80" w:type="dxa"/>
              <w:right w:w="120" w:type="dxa"/>
            </w:tcMar>
          </w:tcPr>
          <w:p w14:paraId="08A067DE" w14:textId="77777777" w:rsidR="00594A7C" w:rsidRPr="00B972E8" w:rsidRDefault="00594A7C" w:rsidP="00681503">
            <w:pPr>
              <w:spacing w:after="0"/>
              <w:rPr>
                <w:rFonts w:asciiTheme="majorHAnsi" w:hAnsiTheme="majorHAnsi"/>
              </w:rPr>
            </w:pPr>
            <w:r w:rsidRPr="00B972E8">
              <w:rPr>
                <w:rFonts w:asciiTheme="majorHAnsi" w:hAnsiTheme="majorHAnsi"/>
                <w:color w:val="006400"/>
              </w:rPr>
              <w:t>Yes</w:t>
            </w:r>
          </w:p>
        </w:tc>
        <w:tc>
          <w:tcPr>
            <w:tcW w:w="3168" w:type="dxa"/>
            <w:tcBorders>
              <w:top w:val="single" w:sz="4" w:space="0" w:color="D3D3D3"/>
              <w:bottom w:val="single" w:sz="4" w:space="0" w:color="D3D3D3"/>
            </w:tcBorders>
            <w:shd w:val="clear" w:color="auto" w:fill="FFFFFF"/>
            <w:tcMar>
              <w:top w:w="80" w:type="dxa"/>
              <w:left w:w="120" w:type="dxa"/>
              <w:bottom w:w="80" w:type="dxa"/>
              <w:right w:w="120" w:type="dxa"/>
            </w:tcMar>
          </w:tcPr>
          <w:p w14:paraId="0CBD581D" w14:textId="77777777" w:rsidR="00594A7C" w:rsidRPr="00B972E8" w:rsidRDefault="00594A7C" w:rsidP="00681503">
            <w:pPr>
              <w:spacing w:after="0"/>
              <w:rPr>
                <w:rFonts w:asciiTheme="majorHAnsi" w:hAnsiTheme="majorHAnsi"/>
              </w:rPr>
            </w:pPr>
            <w:r w:rsidRPr="00B972E8">
              <w:rPr>
                <w:rFonts w:asciiTheme="majorHAnsi" w:hAnsiTheme="majorHAnsi"/>
              </w:rPr>
              <w:t>Standard Premises Licence hours</w:t>
            </w:r>
          </w:p>
        </w:tc>
      </w:tr>
      <w:tr w:rsidR="00594A7C" w:rsidRPr="00B972E8" w14:paraId="2A86AE41" w14:textId="77777777" w:rsidTr="00681503">
        <w:trPr>
          <w:jc w:val="center"/>
        </w:trPr>
        <w:tc>
          <w:tcPr>
            <w:tcW w:w="4608" w:type="dxa"/>
            <w:tcBorders>
              <w:top w:val="single" w:sz="4" w:space="0" w:color="D3D3D3"/>
              <w:bottom w:val="single" w:sz="4" w:space="0" w:color="D3D3D3"/>
            </w:tcBorders>
            <w:shd w:val="clear" w:color="auto" w:fill="F0F4F8"/>
            <w:tcMar>
              <w:top w:w="80" w:type="dxa"/>
              <w:left w:w="120" w:type="dxa"/>
              <w:bottom w:w="80" w:type="dxa"/>
              <w:right w:w="120" w:type="dxa"/>
            </w:tcMar>
          </w:tcPr>
          <w:p w14:paraId="6B273312" w14:textId="77777777" w:rsidR="00594A7C" w:rsidRPr="00B972E8" w:rsidRDefault="00594A7C" w:rsidP="00681503">
            <w:pPr>
              <w:spacing w:after="0"/>
              <w:rPr>
                <w:rFonts w:asciiTheme="majorHAnsi" w:hAnsiTheme="majorHAnsi"/>
              </w:rPr>
            </w:pPr>
            <w:r w:rsidRPr="00B972E8">
              <w:rPr>
                <w:rFonts w:asciiTheme="majorHAnsi" w:hAnsiTheme="majorHAnsi"/>
              </w:rPr>
              <w:t xml:space="preserve">k. Entertainment similar to those in </w:t>
            </w:r>
            <w:proofErr w:type="spellStart"/>
            <w:r w:rsidRPr="00B972E8">
              <w:rPr>
                <w:rFonts w:asciiTheme="majorHAnsi" w:hAnsiTheme="majorHAnsi"/>
              </w:rPr>
              <w:t>i</w:t>
            </w:r>
            <w:proofErr w:type="spellEnd"/>
            <w:r w:rsidRPr="00B972E8">
              <w:rPr>
                <w:rFonts w:asciiTheme="majorHAnsi" w:hAnsiTheme="majorHAnsi"/>
              </w:rPr>
              <w:t xml:space="preserve"> – j</w:t>
            </w:r>
          </w:p>
        </w:tc>
        <w:tc>
          <w:tcPr>
            <w:tcW w:w="1584" w:type="dxa"/>
            <w:tcBorders>
              <w:top w:val="single" w:sz="4" w:space="0" w:color="D3D3D3"/>
              <w:bottom w:val="single" w:sz="4" w:space="0" w:color="D3D3D3"/>
            </w:tcBorders>
            <w:shd w:val="clear" w:color="auto" w:fill="F0F4F8"/>
            <w:tcMar>
              <w:top w:w="80" w:type="dxa"/>
              <w:left w:w="120" w:type="dxa"/>
              <w:bottom w:w="80" w:type="dxa"/>
              <w:right w:w="120" w:type="dxa"/>
            </w:tcMar>
          </w:tcPr>
          <w:p w14:paraId="59DF1D6B" w14:textId="77777777" w:rsidR="00594A7C" w:rsidRPr="00B972E8" w:rsidRDefault="00594A7C" w:rsidP="00681503">
            <w:pPr>
              <w:spacing w:after="0"/>
              <w:rPr>
                <w:rFonts w:asciiTheme="majorHAnsi" w:hAnsiTheme="majorHAnsi"/>
              </w:rPr>
            </w:pPr>
            <w:r w:rsidRPr="00B972E8">
              <w:rPr>
                <w:rFonts w:asciiTheme="majorHAnsi" w:hAnsiTheme="majorHAnsi"/>
                <w:color w:val="006400"/>
              </w:rPr>
              <w:t>Yes</w:t>
            </w:r>
          </w:p>
        </w:tc>
        <w:tc>
          <w:tcPr>
            <w:tcW w:w="3168" w:type="dxa"/>
            <w:tcBorders>
              <w:top w:val="single" w:sz="4" w:space="0" w:color="D3D3D3"/>
              <w:bottom w:val="single" w:sz="4" w:space="0" w:color="D3D3D3"/>
            </w:tcBorders>
            <w:shd w:val="clear" w:color="auto" w:fill="F0F4F8"/>
            <w:tcMar>
              <w:top w:w="80" w:type="dxa"/>
              <w:left w:w="120" w:type="dxa"/>
              <w:bottom w:w="80" w:type="dxa"/>
              <w:right w:w="120" w:type="dxa"/>
            </w:tcMar>
          </w:tcPr>
          <w:p w14:paraId="5F7870A7" w14:textId="77777777" w:rsidR="00594A7C" w:rsidRPr="00B972E8" w:rsidRDefault="00594A7C" w:rsidP="00681503">
            <w:pPr>
              <w:spacing w:after="0"/>
              <w:rPr>
                <w:rFonts w:asciiTheme="majorHAnsi" w:hAnsiTheme="majorHAnsi"/>
              </w:rPr>
            </w:pPr>
            <w:r w:rsidRPr="00B972E8">
              <w:rPr>
                <w:rFonts w:asciiTheme="majorHAnsi" w:hAnsiTheme="majorHAnsi"/>
              </w:rPr>
              <w:t>Standard Premises Licence hours</w:t>
            </w:r>
          </w:p>
        </w:tc>
      </w:tr>
      <w:tr w:rsidR="00594A7C" w:rsidRPr="00B972E8" w14:paraId="45029466" w14:textId="77777777" w:rsidTr="00681503">
        <w:trPr>
          <w:jc w:val="center"/>
        </w:trPr>
        <w:tc>
          <w:tcPr>
            <w:tcW w:w="4608" w:type="dxa"/>
            <w:tcBorders>
              <w:top w:val="single" w:sz="4" w:space="0" w:color="D3D3D3"/>
              <w:bottom w:val="single" w:sz="4" w:space="0" w:color="D3D3D3"/>
            </w:tcBorders>
            <w:shd w:val="clear" w:color="auto" w:fill="FFFFFF"/>
            <w:tcMar>
              <w:top w:w="80" w:type="dxa"/>
              <w:left w:w="120" w:type="dxa"/>
              <w:bottom w:w="80" w:type="dxa"/>
              <w:right w:w="120" w:type="dxa"/>
            </w:tcMar>
          </w:tcPr>
          <w:p w14:paraId="0BD7C98F" w14:textId="77777777" w:rsidR="00594A7C" w:rsidRPr="00B972E8" w:rsidRDefault="00594A7C" w:rsidP="00681503">
            <w:pPr>
              <w:spacing w:after="0"/>
              <w:rPr>
                <w:rFonts w:asciiTheme="majorHAnsi" w:hAnsiTheme="majorHAnsi"/>
              </w:rPr>
            </w:pPr>
            <w:r w:rsidRPr="00B972E8">
              <w:rPr>
                <w:rFonts w:asciiTheme="majorHAnsi" w:hAnsiTheme="majorHAnsi"/>
              </w:rPr>
              <w:t>l. Provision of hot food/drink after 11pm</w:t>
            </w:r>
          </w:p>
        </w:tc>
        <w:tc>
          <w:tcPr>
            <w:tcW w:w="1584" w:type="dxa"/>
            <w:tcBorders>
              <w:top w:val="single" w:sz="4" w:space="0" w:color="D3D3D3"/>
              <w:bottom w:val="single" w:sz="4" w:space="0" w:color="D3D3D3"/>
            </w:tcBorders>
            <w:shd w:val="clear" w:color="auto" w:fill="FFFFFF"/>
            <w:tcMar>
              <w:top w:w="80" w:type="dxa"/>
              <w:left w:w="120" w:type="dxa"/>
              <w:bottom w:w="80" w:type="dxa"/>
              <w:right w:w="120" w:type="dxa"/>
            </w:tcMar>
          </w:tcPr>
          <w:p w14:paraId="705C3389" w14:textId="1D095F17" w:rsidR="00594A7C" w:rsidRPr="00B972E8" w:rsidRDefault="00B972E8" w:rsidP="00681503">
            <w:pPr>
              <w:spacing w:after="0"/>
              <w:rPr>
                <w:rFonts w:asciiTheme="majorHAnsi" w:hAnsiTheme="majorHAnsi"/>
              </w:rPr>
            </w:pPr>
            <w:r w:rsidRPr="00B972E8">
              <w:rPr>
                <w:rFonts w:asciiTheme="majorHAnsi" w:hAnsiTheme="majorHAnsi"/>
              </w:rPr>
              <w:t>No</w:t>
            </w:r>
          </w:p>
        </w:tc>
        <w:tc>
          <w:tcPr>
            <w:tcW w:w="3168" w:type="dxa"/>
            <w:tcBorders>
              <w:top w:val="single" w:sz="4" w:space="0" w:color="D3D3D3"/>
              <w:bottom w:val="single" w:sz="4" w:space="0" w:color="D3D3D3"/>
            </w:tcBorders>
            <w:shd w:val="clear" w:color="auto" w:fill="FFFFFF"/>
            <w:tcMar>
              <w:top w:w="80" w:type="dxa"/>
              <w:left w:w="120" w:type="dxa"/>
              <w:bottom w:w="80" w:type="dxa"/>
              <w:right w:w="120" w:type="dxa"/>
            </w:tcMar>
          </w:tcPr>
          <w:p w14:paraId="1C31FEA4" w14:textId="2A5ADE5D" w:rsidR="00594A7C" w:rsidRPr="00B972E8" w:rsidRDefault="00B972E8" w:rsidP="00681503">
            <w:pPr>
              <w:spacing w:after="0"/>
              <w:rPr>
                <w:rFonts w:asciiTheme="majorHAnsi" w:hAnsiTheme="majorHAnsi"/>
              </w:rPr>
            </w:pPr>
            <w:r w:rsidRPr="00B972E8">
              <w:rPr>
                <w:rFonts w:asciiTheme="majorHAnsi" w:hAnsiTheme="majorHAnsi"/>
              </w:rPr>
              <w:t>Not permitted</w:t>
            </w:r>
          </w:p>
        </w:tc>
      </w:tr>
    </w:tbl>
    <w:p w14:paraId="215F2C27" w14:textId="77777777" w:rsidR="00594A7C" w:rsidRPr="00B972E8" w:rsidRDefault="00594A7C" w:rsidP="00594A7C">
      <w:pPr>
        <w:pStyle w:val="Heading1"/>
        <w:rPr>
          <w:b/>
          <w:bCs/>
          <w:color w:val="auto"/>
          <w:sz w:val="24"/>
          <w:szCs w:val="24"/>
        </w:rPr>
      </w:pPr>
      <w:r w:rsidRPr="00B972E8">
        <w:rPr>
          <w:b/>
          <w:bCs/>
          <w:color w:val="auto"/>
          <w:sz w:val="24"/>
          <w:szCs w:val="24"/>
        </w:rPr>
        <w:t>3.2 Fire Precautions and Checks</w:t>
      </w:r>
    </w:p>
    <w:p w14:paraId="5B2DA0BE" w14:textId="77777777" w:rsidR="00594A7C" w:rsidRPr="00B972E8" w:rsidRDefault="00594A7C" w:rsidP="00594A7C">
      <w:pPr>
        <w:spacing w:after="120"/>
        <w:rPr>
          <w:rFonts w:asciiTheme="majorHAnsi" w:hAnsiTheme="majorHAnsi"/>
        </w:rPr>
      </w:pPr>
      <w:r w:rsidRPr="00B972E8">
        <w:rPr>
          <w:rFonts w:asciiTheme="majorHAnsi" w:hAnsiTheme="majorHAnsi"/>
        </w:rPr>
        <w:t>A comprehensive Fire Risk Assessment and Emergency Evacuation Plan is maintained for the building. This includes the evacuation procedure, emergency contact details, and a floor plan showing all fire exits, firefighting equipment, assembly/muster points, and the external defibrillator.</w:t>
      </w:r>
    </w:p>
    <w:p w14:paraId="007C8B4B" w14:textId="77777777" w:rsidR="00594A7C" w:rsidRPr="00B972E8" w:rsidRDefault="00594A7C" w:rsidP="00594A7C">
      <w:pPr>
        <w:spacing w:after="120"/>
        <w:rPr>
          <w:rFonts w:asciiTheme="majorHAnsi" w:hAnsiTheme="majorHAnsi"/>
        </w:rPr>
      </w:pPr>
      <w:r w:rsidRPr="00B972E8">
        <w:rPr>
          <w:rFonts w:asciiTheme="majorHAnsi" w:hAnsiTheme="majorHAnsi"/>
        </w:rPr>
        <w:lastRenderedPageBreak/>
        <w:t>Persons on the Management Committee with responsibility for fire risk assessment checks: Brendan Procter and Jayne Powney.</w:t>
      </w:r>
    </w:p>
    <w:p w14:paraId="44F86FCC" w14:textId="77777777" w:rsidR="00594A7C" w:rsidRPr="00B972E8" w:rsidRDefault="00594A7C" w:rsidP="00594A7C">
      <w:pPr>
        <w:spacing w:after="120"/>
        <w:rPr>
          <w:rFonts w:asciiTheme="majorHAnsi" w:hAnsiTheme="majorHAnsi"/>
        </w:rPr>
      </w:pPr>
      <w:r w:rsidRPr="00B972E8">
        <w:rPr>
          <w:rFonts w:asciiTheme="majorHAnsi" w:hAnsiTheme="majorHAnsi"/>
          <w:b/>
          <w:bCs/>
        </w:rPr>
        <w:t>Local Fire Brigade Contact Details:</w:t>
      </w:r>
      <w:r w:rsidRPr="00B972E8">
        <w:rPr>
          <w:rFonts w:asciiTheme="majorHAnsi" w:hAnsiTheme="majorHAnsi"/>
          <w:b/>
          <w:bCs/>
        </w:rPr>
        <w:br/>
      </w:r>
      <w:r w:rsidRPr="00B972E8">
        <w:rPr>
          <w:rFonts w:asciiTheme="majorHAnsi" w:hAnsiTheme="majorHAnsi"/>
        </w:rPr>
        <w:t>Honiton Fire Station, Dowell Street, Honiton, EX14 1NB</w:t>
      </w:r>
      <w:r w:rsidRPr="00B972E8">
        <w:rPr>
          <w:rFonts w:asciiTheme="majorHAnsi" w:hAnsiTheme="majorHAnsi"/>
        </w:rPr>
        <w:br/>
        <w:t>Non-Emergency Tel: 01392 872200 (Devon &amp; Somerset Fire &amp; Rescue Service) | Emergency Tel: 999 or 112</w:t>
      </w:r>
    </w:p>
    <w:p w14:paraId="120551DA" w14:textId="77777777" w:rsidR="004225D6" w:rsidRPr="008C6367" w:rsidRDefault="001330BB" w:rsidP="001330BB">
      <w:pPr>
        <w:spacing w:after="120"/>
        <w:rPr>
          <w:b/>
          <w:bCs/>
        </w:rPr>
      </w:pPr>
      <w:r w:rsidRPr="008C6367">
        <w:rPr>
          <w:b/>
          <w:bCs/>
        </w:rPr>
        <w:t>Company Hired to Maintain Fire Safety Equipment:</w:t>
      </w:r>
    </w:p>
    <w:p w14:paraId="6D7D50E5" w14:textId="5A006DB9" w:rsidR="007848C8" w:rsidRPr="008C6367" w:rsidRDefault="001330BB" w:rsidP="007848C8">
      <w:pPr>
        <w:pStyle w:val="NormalWeb"/>
        <w:shd w:val="clear" w:color="auto" w:fill="FFFFFF"/>
        <w:spacing w:before="0" w:beforeAutospacing="0" w:after="0" w:afterAutospacing="0"/>
        <w:textAlignment w:val="baseline"/>
        <w:rPr>
          <w:rFonts w:asciiTheme="minorHAnsi" w:hAnsiTheme="minorHAnsi" w:cs="Open Sans"/>
          <w:color w:val="666666"/>
        </w:rPr>
      </w:pPr>
      <w:r w:rsidRPr="008C6367">
        <w:rPr>
          <w:rFonts w:asciiTheme="minorHAnsi" w:hAnsiTheme="minorHAnsi"/>
        </w:rPr>
        <w:t xml:space="preserve">Company Name: </w:t>
      </w:r>
      <w:r w:rsidR="004225D6" w:rsidRPr="008C6367">
        <w:rPr>
          <w:rFonts w:asciiTheme="minorHAnsi" w:hAnsiTheme="minorHAnsi"/>
        </w:rPr>
        <w:t xml:space="preserve">South West </w:t>
      </w:r>
      <w:r w:rsidR="00CD2913" w:rsidRPr="008C6367">
        <w:rPr>
          <w:rFonts w:asciiTheme="minorHAnsi" w:hAnsiTheme="minorHAnsi"/>
        </w:rPr>
        <w:t xml:space="preserve">Fire Protection </w:t>
      </w:r>
      <w:r w:rsidRPr="008C6367">
        <w:rPr>
          <w:rFonts w:asciiTheme="minorHAnsi" w:hAnsiTheme="minorHAnsi"/>
        </w:rPr>
        <w:br/>
        <w:t>Address:</w:t>
      </w:r>
      <w:r w:rsidR="007848C8" w:rsidRPr="008C6367">
        <w:rPr>
          <w:rFonts w:asciiTheme="minorHAnsi" w:hAnsiTheme="minorHAnsi"/>
        </w:rPr>
        <w:t xml:space="preserve"> </w:t>
      </w:r>
      <w:r w:rsidR="007848C8" w:rsidRPr="008C6367">
        <w:rPr>
          <w:rFonts w:asciiTheme="minorHAnsi" w:hAnsiTheme="minorHAnsi" w:cs="Open Sans"/>
          <w:color w:val="666666"/>
        </w:rPr>
        <w:t>MTS Southwest, 57 Garland Close, Exeter, EX4 2NT</w:t>
      </w:r>
    </w:p>
    <w:p w14:paraId="45B07621" w14:textId="0FEE9E9E" w:rsidR="008C6367" w:rsidRPr="008C6367" w:rsidRDefault="001330BB" w:rsidP="001330BB">
      <w:pPr>
        <w:spacing w:after="120"/>
      </w:pPr>
      <w:r w:rsidRPr="008C6367">
        <w:t xml:space="preserve">Tel No: </w:t>
      </w:r>
      <w:r w:rsidR="007848C8" w:rsidRPr="008C6367">
        <w:rPr>
          <w:rFonts w:cs="Open Sans"/>
          <w:color w:val="666666"/>
        </w:rPr>
        <w:t>07900 872897</w:t>
      </w:r>
      <w:r w:rsidR="007848C8" w:rsidRPr="008C6367">
        <w:t xml:space="preserve"> </w:t>
      </w:r>
    </w:p>
    <w:p w14:paraId="7165C684" w14:textId="41AA84AB" w:rsidR="001330BB" w:rsidRPr="00B972E8" w:rsidRDefault="001330BB" w:rsidP="001330BB">
      <w:pPr>
        <w:spacing w:after="120"/>
        <w:rPr>
          <w:rFonts w:asciiTheme="majorHAnsi" w:hAnsiTheme="majorHAnsi"/>
        </w:rPr>
      </w:pPr>
      <w:r w:rsidRPr="00B972E8">
        <w:rPr>
          <w:rFonts w:asciiTheme="majorHAnsi" w:hAnsiTheme="majorHAnsi"/>
        </w:rPr>
        <w:t>Location of Service Records: Health &amp; Safety Binder (Kitchen / Store Room)</w:t>
      </w:r>
    </w:p>
    <w:p w14:paraId="687D9F3A" w14:textId="77777777" w:rsidR="001330BB" w:rsidRPr="00B972E8" w:rsidRDefault="001330BB" w:rsidP="001330BB">
      <w:pPr>
        <w:spacing w:after="120"/>
        <w:rPr>
          <w:rFonts w:asciiTheme="majorHAnsi" w:hAnsiTheme="majorHAnsi"/>
        </w:rPr>
      </w:pPr>
      <w:r w:rsidRPr="00B972E8">
        <w:rPr>
          <w:rFonts w:asciiTheme="majorHAnsi" w:hAnsiTheme="majorHAnsi"/>
          <w:b/>
          <w:bCs/>
        </w:rPr>
        <w:t>Emergency Communications Notice:</w:t>
      </w:r>
      <w:r w:rsidRPr="00B972E8">
        <w:rPr>
          <w:rFonts w:asciiTheme="majorHAnsi" w:hAnsiTheme="majorHAnsi"/>
        </w:rPr>
        <w:br/>
        <w:t>There is no public telephone box or landline provided inside the hall. Primary emergency communication is via personal mobile phones (999 / 112). Event organisers must ensure at least two charged mobile phones are operational on site during any hire period.</w:t>
      </w:r>
    </w:p>
    <w:p w14:paraId="703F9988" w14:textId="77777777" w:rsidR="001330BB" w:rsidRPr="00B972E8" w:rsidRDefault="001330BB" w:rsidP="001330BB">
      <w:pPr>
        <w:spacing w:after="80"/>
        <w:rPr>
          <w:rFonts w:asciiTheme="majorHAnsi" w:hAnsiTheme="majorHAnsi"/>
          <w:b/>
          <w:bCs/>
        </w:rPr>
      </w:pPr>
      <w:r w:rsidRPr="00B972E8">
        <w:rPr>
          <w:rFonts w:asciiTheme="majorHAnsi" w:hAnsiTheme="majorHAnsi"/>
          <w:b/>
          <w:bCs/>
        </w:rPr>
        <w:t>Fire Safety Equipment Inspection &amp; Testing Schedule:</w:t>
      </w:r>
    </w:p>
    <w:tbl>
      <w:tblPr>
        <w:tblW w:w="0" w:type="auto"/>
        <w:jc w:val="center"/>
        <w:tblLook w:val="04A0" w:firstRow="1" w:lastRow="0" w:firstColumn="1" w:lastColumn="0" w:noHBand="0" w:noVBand="1"/>
      </w:tblPr>
      <w:tblGrid>
        <w:gridCol w:w="2099"/>
        <w:gridCol w:w="1412"/>
        <w:gridCol w:w="3028"/>
        <w:gridCol w:w="2487"/>
      </w:tblGrid>
      <w:tr w:rsidR="001330BB" w:rsidRPr="00B972E8" w14:paraId="7E9CE6D2" w14:textId="77777777" w:rsidTr="00681503">
        <w:trPr>
          <w:jc w:val="center"/>
        </w:trPr>
        <w:tc>
          <w:tcPr>
            <w:tcW w:w="2160" w:type="dxa"/>
            <w:shd w:val="clear" w:color="auto" w:fill="003366"/>
            <w:tcMar>
              <w:top w:w="100" w:type="dxa"/>
              <w:left w:w="120" w:type="dxa"/>
              <w:bottom w:w="100" w:type="dxa"/>
              <w:right w:w="120" w:type="dxa"/>
            </w:tcMar>
          </w:tcPr>
          <w:p w14:paraId="52F1E0F4" w14:textId="77777777" w:rsidR="001330BB" w:rsidRPr="00B972E8" w:rsidRDefault="001330BB" w:rsidP="00681503">
            <w:pPr>
              <w:rPr>
                <w:rFonts w:asciiTheme="majorHAnsi" w:hAnsiTheme="majorHAnsi"/>
              </w:rPr>
            </w:pPr>
            <w:r w:rsidRPr="00B972E8">
              <w:rPr>
                <w:rFonts w:asciiTheme="majorHAnsi" w:hAnsiTheme="majorHAnsi"/>
                <w:color w:val="FFFFFF"/>
              </w:rPr>
              <w:t>Item</w:t>
            </w:r>
          </w:p>
        </w:tc>
        <w:tc>
          <w:tcPr>
            <w:tcW w:w="1440" w:type="dxa"/>
            <w:shd w:val="clear" w:color="auto" w:fill="003366"/>
            <w:tcMar>
              <w:top w:w="100" w:type="dxa"/>
              <w:left w:w="120" w:type="dxa"/>
              <w:bottom w:w="100" w:type="dxa"/>
              <w:right w:w="120" w:type="dxa"/>
            </w:tcMar>
          </w:tcPr>
          <w:p w14:paraId="244FD5DF" w14:textId="77777777" w:rsidR="001330BB" w:rsidRPr="00B972E8" w:rsidRDefault="001330BB" w:rsidP="00681503">
            <w:pPr>
              <w:rPr>
                <w:rFonts w:asciiTheme="majorHAnsi" w:hAnsiTheme="majorHAnsi"/>
              </w:rPr>
            </w:pPr>
            <w:r w:rsidRPr="00B972E8">
              <w:rPr>
                <w:rFonts w:asciiTheme="majorHAnsi" w:hAnsiTheme="majorHAnsi"/>
                <w:color w:val="FFFFFF"/>
              </w:rPr>
              <w:t>Test Interval</w:t>
            </w:r>
          </w:p>
        </w:tc>
        <w:tc>
          <w:tcPr>
            <w:tcW w:w="3168" w:type="dxa"/>
            <w:shd w:val="clear" w:color="auto" w:fill="003366"/>
            <w:tcMar>
              <w:top w:w="100" w:type="dxa"/>
              <w:left w:w="120" w:type="dxa"/>
              <w:bottom w:w="100" w:type="dxa"/>
              <w:right w:w="120" w:type="dxa"/>
            </w:tcMar>
          </w:tcPr>
          <w:p w14:paraId="25CC8EB3" w14:textId="77777777" w:rsidR="001330BB" w:rsidRPr="00B972E8" w:rsidRDefault="001330BB" w:rsidP="00681503">
            <w:pPr>
              <w:rPr>
                <w:rFonts w:asciiTheme="majorHAnsi" w:hAnsiTheme="majorHAnsi"/>
              </w:rPr>
            </w:pPr>
            <w:r w:rsidRPr="00B972E8">
              <w:rPr>
                <w:rFonts w:asciiTheme="majorHAnsi" w:hAnsiTheme="majorHAnsi"/>
                <w:color w:val="FFFFFF"/>
              </w:rPr>
              <w:t>Location</w:t>
            </w:r>
          </w:p>
        </w:tc>
        <w:tc>
          <w:tcPr>
            <w:tcW w:w="2592" w:type="dxa"/>
            <w:shd w:val="clear" w:color="auto" w:fill="003366"/>
            <w:tcMar>
              <w:top w:w="100" w:type="dxa"/>
              <w:left w:w="120" w:type="dxa"/>
              <w:bottom w:w="100" w:type="dxa"/>
              <w:right w:w="120" w:type="dxa"/>
            </w:tcMar>
          </w:tcPr>
          <w:p w14:paraId="338B35D4" w14:textId="77777777" w:rsidR="001330BB" w:rsidRPr="00B972E8" w:rsidRDefault="001330BB" w:rsidP="00681503">
            <w:pPr>
              <w:rPr>
                <w:rFonts w:asciiTheme="majorHAnsi" w:hAnsiTheme="majorHAnsi"/>
              </w:rPr>
            </w:pPr>
            <w:r w:rsidRPr="00B972E8">
              <w:rPr>
                <w:rFonts w:asciiTheme="majorHAnsi" w:hAnsiTheme="majorHAnsi"/>
                <w:color w:val="FFFFFF"/>
              </w:rPr>
              <w:t>Service / Inspection Notes</w:t>
            </w:r>
          </w:p>
        </w:tc>
      </w:tr>
      <w:tr w:rsidR="001330BB" w:rsidRPr="00B972E8" w14:paraId="5B4E64FE" w14:textId="77777777" w:rsidTr="00681503">
        <w:trPr>
          <w:jc w:val="center"/>
        </w:trPr>
        <w:tc>
          <w:tcPr>
            <w:tcW w:w="2160" w:type="dxa"/>
            <w:tcBorders>
              <w:top w:val="single" w:sz="4" w:space="0" w:color="D3D3D3"/>
              <w:bottom w:val="single" w:sz="4" w:space="0" w:color="D3D3D3"/>
            </w:tcBorders>
            <w:shd w:val="clear" w:color="auto" w:fill="F0F4F8"/>
            <w:tcMar>
              <w:top w:w="80" w:type="dxa"/>
              <w:left w:w="120" w:type="dxa"/>
              <w:bottom w:w="80" w:type="dxa"/>
              <w:right w:w="120" w:type="dxa"/>
            </w:tcMar>
          </w:tcPr>
          <w:p w14:paraId="644FFA34" w14:textId="77777777" w:rsidR="001330BB" w:rsidRPr="00B972E8" w:rsidRDefault="001330BB" w:rsidP="00681503">
            <w:pPr>
              <w:spacing w:after="0"/>
              <w:rPr>
                <w:rFonts w:asciiTheme="majorHAnsi" w:hAnsiTheme="majorHAnsi"/>
              </w:rPr>
            </w:pPr>
            <w:r w:rsidRPr="00B972E8">
              <w:rPr>
                <w:rFonts w:asciiTheme="majorHAnsi" w:hAnsiTheme="majorHAnsi"/>
              </w:rPr>
              <w:t>Residual Current Device (RCD)</w:t>
            </w:r>
          </w:p>
        </w:tc>
        <w:tc>
          <w:tcPr>
            <w:tcW w:w="1440" w:type="dxa"/>
            <w:tcBorders>
              <w:top w:val="single" w:sz="4" w:space="0" w:color="D3D3D3"/>
              <w:bottom w:val="single" w:sz="4" w:space="0" w:color="D3D3D3"/>
            </w:tcBorders>
            <w:shd w:val="clear" w:color="auto" w:fill="F0F4F8"/>
            <w:tcMar>
              <w:top w:w="80" w:type="dxa"/>
              <w:left w:w="120" w:type="dxa"/>
              <w:bottom w:w="80" w:type="dxa"/>
              <w:right w:w="120" w:type="dxa"/>
            </w:tcMar>
          </w:tcPr>
          <w:p w14:paraId="6B3E76BA" w14:textId="77777777" w:rsidR="001330BB" w:rsidRPr="00B972E8" w:rsidRDefault="001330BB" w:rsidP="00681503">
            <w:pPr>
              <w:spacing w:after="0"/>
              <w:rPr>
                <w:rFonts w:asciiTheme="majorHAnsi" w:hAnsiTheme="majorHAnsi"/>
              </w:rPr>
            </w:pPr>
            <w:r w:rsidRPr="00B972E8">
              <w:rPr>
                <w:rFonts w:asciiTheme="majorHAnsi" w:hAnsiTheme="majorHAnsi"/>
              </w:rPr>
              <w:t>Monthly</w:t>
            </w:r>
          </w:p>
        </w:tc>
        <w:tc>
          <w:tcPr>
            <w:tcW w:w="3168" w:type="dxa"/>
            <w:tcBorders>
              <w:top w:val="single" w:sz="4" w:space="0" w:color="D3D3D3"/>
              <w:bottom w:val="single" w:sz="4" w:space="0" w:color="D3D3D3"/>
            </w:tcBorders>
            <w:shd w:val="clear" w:color="auto" w:fill="F0F4F8"/>
            <w:tcMar>
              <w:top w:w="80" w:type="dxa"/>
              <w:left w:w="120" w:type="dxa"/>
              <w:bottom w:w="80" w:type="dxa"/>
              <w:right w:w="120" w:type="dxa"/>
            </w:tcMar>
          </w:tcPr>
          <w:p w14:paraId="565DB59B" w14:textId="77777777" w:rsidR="001330BB" w:rsidRPr="00B972E8" w:rsidRDefault="001330BB" w:rsidP="00681503">
            <w:pPr>
              <w:spacing w:after="0"/>
              <w:rPr>
                <w:rFonts w:asciiTheme="majorHAnsi" w:hAnsiTheme="majorHAnsi"/>
              </w:rPr>
            </w:pPr>
            <w:r w:rsidRPr="00B972E8">
              <w:rPr>
                <w:rFonts w:asciiTheme="majorHAnsi" w:hAnsiTheme="majorHAnsi"/>
              </w:rPr>
              <w:t>Main Electrical Consumer Unit / Fuse Board (Store Room)</w:t>
            </w:r>
          </w:p>
        </w:tc>
        <w:tc>
          <w:tcPr>
            <w:tcW w:w="2592" w:type="dxa"/>
            <w:tcBorders>
              <w:top w:val="single" w:sz="4" w:space="0" w:color="D3D3D3"/>
              <w:bottom w:val="single" w:sz="4" w:space="0" w:color="D3D3D3"/>
            </w:tcBorders>
            <w:shd w:val="clear" w:color="auto" w:fill="F0F4F8"/>
            <w:tcMar>
              <w:top w:w="80" w:type="dxa"/>
              <w:left w:w="120" w:type="dxa"/>
              <w:bottom w:w="80" w:type="dxa"/>
              <w:right w:w="120" w:type="dxa"/>
            </w:tcMar>
          </w:tcPr>
          <w:p w14:paraId="640CD4D9" w14:textId="77777777" w:rsidR="001330BB" w:rsidRPr="00B972E8" w:rsidRDefault="001330BB" w:rsidP="00681503">
            <w:pPr>
              <w:spacing w:after="0"/>
              <w:rPr>
                <w:rFonts w:asciiTheme="majorHAnsi" w:hAnsiTheme="majorHAnsi"/>
              </w:rPr>
            </w:pPr>
            <w:r w:rsidRPr="00B972E8">
              <w:rPr>
                <w:rFonts w:asciiTheme="majorHAnsi" w:hAnsiTheme="majorHAnsi"/>
              </w:rPr>
              <w:t>Tested via test button</w:t>
            </w:r>
          </w:p>
        </w:tc>
      </w:tr>
      <w:tr w:rsidR="001330BB" w:rsidRPr="00B972E8" w14:paraId="76ADB856" w14:textId="77777777" w:rsidTr="00681503">
        <w:trPr>
          <w:jc w:val="center"/>
        </w:trPr>
        <w:tc>
          <w:tcPr>
            <w:tcW w:w="2160" w:type="dxa"/>
            <w:tcBorders>
              <w:top w:val="single" w:sz="4" w:space="0" w:color="D3D3D3"/>
              <w:bottom w:val="single" w:sz="4" w:space="0" w:color="D3D3D3"/>
            </w:tcBorders>
            <w:shd w:val="clear" w:color="auto" w:fill="FFFFFF"/>
            <w:tcMar>
              <w:top w:w="80" w:type="dxa"/>
              <w:left w:w="120" w:type="dxa"/>
              <w:bottom w:w="80" w:type="dxa"/>
              <w:right w:w="120" w:type="dxa"/>
            </w:tcMar>
          </w:tcPr>
          <w:p w14:paraId="69854E25" w14:textId="77777777" w:rsidR="001330BB" w:rsidRPr="00B972E8" w:rsidRDefault="001330BB" w:rsidP="00681503">
            <w:pPr>
              <w:spacing w:after="0"/>
              <w:rPr>
                <w:rFonts w:asciiTheme="majorHAnsi" w:hAnsiTheme="majorHAnsi"/>
              </w:rPr>
            </w:pPr>
            <w:r w:rsidRPr="00B972E8">
              <w:rPr>
                <w:rFonts w:asciiTheme="majorHAnsi" w:hAnsiTheme="majorHAnsi"/>
              </w:rPr>
              <w:t>Emergency Lighting</w:t>
            </w:r>
          </w:p>
        </w:tc>
        <w:tc>
          <w:tcPr>
            <w:tcW w:w="1440" w:type="dxa"/>
            <w:tcBorders>
              <w:top w:val="single" w:sz="4" w:space="0" w:color="D3D3D3"/>
              <w:bottom w:val="single" w:sz="4" w:space="0" w:color="D3D3D3"/>
            </w:tcBorders>
            <w:shd w:val="clear" w:color="auto" w:fill="FFFFFF"/>
            <w:tcMar>
              <w:top w:w="80" w:type="dxa"/>
              <w:left w:w="120" w:type="dxa"/>
              <w:bottom w:w="80" w:type="dxa"/>
              <w:right w:w="120" w:type="dxa"/>
            </w:tcMar>
          </w:tcPr>
          <w:p w14:paraId="3A13D488" w14:textId="77777777" w:rsidR="001330BB" w:rsidRPr="00B972E8" w:rsidRDefault="001330BB" w:rsidP="00681503">
            <w:pPr>
              <w:spacing w:after="0"/>
              <w:rPr>
                <w:rFonts w:asciiTheme="majorHAnsi" w:hAnsiTheme="majorHAnsi"/>
              </w:rPr>
            </w:pPr>
            <w:r w:rsidRPr="00B972E8">
              <w:rPr>
                <w:rFonts w:asciiTheme="majorHAnsi" w:hAnsiTheme="majorHAnsi"/>
              </w:rPr>
              <w:t>Monthly</w:t>
            </w:r>
          </w:p>
        </w:tc>
        <w:tc>
          <w:tcPr>
            <w:tcW w:w="3168" w:type="dxa"/>
            <w:tcBorders>
              <w:top w:val="single" w:sz="4" w:space="0" w:color="D3D3D3"/>
              <w:bottom w:val="single" w:sz="4" w:space="0" w:color="D3D3D3"/>
            </w:tcBorders>
            <w:shd w:val="clear" w:color="auto" w:fill="FFFFFF"/>
            <w:tcMar>
              <w:top w:w="80" w:type="dxa"/>
              <w:left w:w="120" w:type="dxa"/>
              <w:bottom w:w="80" w:type="dxa"/>
              <w:right w:w="120" w:type="dxa"/>
            </w:tcMar>
          </w:tcPr>
          <w:p w14:paraId="25CD3F3F" w14:textId="77777777" w:rsidR="001330BB" w:rsidRPr="00B972E8" w:rsidRDefault="001330BB" w:rsidP="00681503">
            <w:pPr>
              <w:spacing w:after="0"/>
              <w:rPr>
                <w:rFonts w:asciiTheme="majorHAnsi" w:hAnsiTheme="majorHAnsi"/>
              </w:rPr>
            </w:pPr>
            <w:r w:rsidRPr="00B972E8">
              <w:rPr>
                <w:rFonts w:asciiTheme="majorHAnsi" w:hAnsiTheme="majorHAnsi"/>
              </w:rPr>
              <w:t>Ceiling / Above Exits (Main Hall, Lobby, Kitchen, WCs)</w:t>
            </w:r>
          </w:p>
        </w:tc>
        <w:tc>
          <w:tcPr>
            <w:tcW w:w="2592" w:type="dxa"/>
            <w:tcBorders>
              <w:top w:val="single" w:sz="4" w:space="0" w:color="D3D3D3"/>
              <w:bottom w:val="single" w:sz="4" w:space="0" w:color="D3D3D3"/>
            </w:tcBorders>
            <w:shd w:val="clear" w:color="auto" w:fill="FFFFFF"/>
            <w:tcMar>
              <w:top w:w="80" w:type="dxa"/>
              <w:left w:w="120" w:type="dxa"/>
              <w:bottom w:w="80" w:type="dxa"/>
              <w:right w:w="120" w:type="dxa"/>
            </w:tcMar>
          </w:tcPr>
          <w:p w14:paraId="4E00258F" w14:textId="77777777" w:rsidR="001330BB" w:rsidRPr="00B972E8" w:rsidRDefault="001330BB" w:rsidP="00681503">
            <w:pPr>
              <w:spacing w:after="0"/>
              <w:rPr>
                <w:rFonts w:asciiTheme="majorHAnsi" w:hAnsiTheme="majorHAnsi"/>
              </w:rPr>
            </w:pPr>
            <w:r w:rsidRPr="00B972E8">
              <w:rPr>
                <w:rFonts w:asciiTheme="majorHAnsi" w:hAnsiTheme="majorHAnsi"/>
              </w:rPr>
              <w:t>Monthly flick test / Annual 3-hr test</w:t>
            </w:r>
          </w:p>
        </w:tc>
      </w:tr>
      <w:tr w:rsidR="001330BB" w:rsidRPr="00B972E8" w14:paraId="0283F3B9" w14:textId="77777777" w:rsidTr="00681503">
        <w:trPr>
          <w:jc w:val="center"/>
        </w:trPr>
        <w:tc>
          <w:tcPr>
            <w:tcW w:w="2160" w:type="dxa"/>
            <w:tcBorders>
              <w:top w:val="single" w:sz="4" w:space="0" w:color="D3D3D3"/>
              <w:bottom w:val="single" w:sz="4" w:space="0" w:color="D3D3D3"/>
            </w:tcBorders>
            <w:shd w:val="clear" w:color="auto" w:fill="F0F4F8"/>
            <w:tcMar>
              <w:top w:w="80" w:type="dxa"/>
              <w:left w:w="120" w:type="dxa"/>
              <w:bottom w:w="80" w:type="dxa"/>
              <w:right w:w="120" w:type="dxa"/>
            </w:tcMar>
          </w:tcPr>
          <w:p w14:paraId="0185AFD6" w14:textId="77777777" w:rsidR="001330BB" w:rsidRPr="00B972E8" w:rsidRDefault="001330BB" w:rsidP="00681503">
            <w:pPr>
              <w:spacing w:after="0"/>
              <w:rPr>
                <w:rFonts w:asciiTheme="majorHAnsi" w:hAnsiTheme="majorHAnsi"/>
              </w:rPr>
            </w:pPr>
            <w:r w:rsidRPr="00B972E8">
              <w:rPr>
                <w:rFonts w:asciiTheme="majorHAnsi" w:hAnsiTheme="majorHAnsi"/>
              </w:rPr>
              <w:t>Fire Exits</w:t>
            </w:r>
          </w:p>
        </w:tc>
        <w:tc>
          <w:tcPr>
            <w:tcW w:w="1440" w:type="dxa"/>
            <w:tcBorders>
              <w:top w:val="single" w:sz="4" w:space="0" w:color="D3D3D3"/>
              <w:bottom w:val="single" w:sz="4" w:space="0" w:color="D3D3D3"/>
            </w:tcBorders>
            <w:shd w:val="clear" w:color="auto" w:fill="F0F4F8"/>
            <w:tcMar>
              <w:top w:w="80" w:type="dxa"/>
              <w:left w:w="120" w:type="dxa"/>
              <w:bottom w:w="80" w:type="dxa"/>
              <w:right w:w="120" w:type="dxa"/>
            </w:tcMar>
          </w:tcPr>
          <w:p w14:paraId="00B74A23" w14:textId="77777777" w:rsidR="001330BB" w:rsidRPr="00B972E8" w:rsidRDefault="001330BB" w:rsidP="00681503">
            <w:pPr>
              <w:spacing w:after="0"/>
              <w:rPr>
                <w:rFonts w:asciiTheme="majorHAnsi" w:hAnsiTheme="majorHAnsi"/>
              </w:rPr>
            </w:pPr>
            <w:r w:rsidRPr="00B972E8">
              <w:rPr>
                <w:rFonts w:asciiTheme="majorHAnsi" w:hAnsiTheme="majorHAnsi"/>
              </w:rPr>
              <w:t>Weekly</w:t>
            </w:r>
          </w:p>
        </w:tc>
        <w:tc>
          <w:tcPr>
            <w:tcW w:w="3168" w:type="dxa"/>
            <w:tcBorders>
              <w:top w:val="single" w:sz="4" w:space="0" w:color="D3D3D3"/>
              <w:bottom w:val="single" w:sz="4" w:space="0" w:color="D3D3D3"/>
            </w:tcBorders>
            <w:shd w:val="clear" w:color="auto" w:fill="F0F4F8"/>
            <w:tcMar>
              <w:top w:w="80" w:type="dxa"/>
              <w:left w:w="120" w:type="dxa"/>
              <w:bottom w:w="80" w:type="dxa"/>
              <w:right w:w="120" w:type="dxa"/>
            </w:tcMar>
          </w:tcPr>
          <w:p w14:paraId="12A3C655" w14:textId="77777777" w:rsidR="001330BB" w:rsidRPr="00B972E8" w:rsidRDefault="001330BB" w:rsidP="00681503">
            <w:pPr>
              <w:spacing w:after="0"/>
              <w:rPr>
                <w:rFonts w:asciiTheme="majorHAnsi" w:hAnsiTheme="majorHAnsi"/>
              </w:rPr>
            </w:pPr>
            <w:r w:rsidRPr="00B972E8">
              <w:rPr>
                <w:rFonts w:asciiTheme="majorHAnsi" w:hAnsiTheme="majorHAnsi"/>
              </w:rPr>
              <w:t>Main Door &amp; Disabled Door (Front), Terrace Door (Rear)</w:t>
            </w:r>
          </w:p>
        </w:tc>
        <w:tc>
          <w:tcPr>
            <w:tcW w:w="2592" w:type="dxa"/>
            <w:tcBorders>
              <w:top w:val="single" w:sz="4" w:space="0" w:color="D3D3D3"/>
              <w:bottom w:val="single" w:sz="4" w:space="0" w:color="D3D3D3"/>
            </w:tcBorders>
            <w:shd w:val="clear" w:color="auto" w:fill="F0F4F8"/>
            <w:tcMar>
              <w:top w:w="80" w:type="dxa"/>
              <w:left w:w="120" w:type="dxa"/>
              <w:bottom w:w="80" w:type="dxa"/>
              <w:right w:w="120" w:type="dxa"/>
            </w:tcMar>
          </w:tcPr>
          <w:p w14:paraId="2FFC70E6" w14:textId="77777777" w:rsidR="001330BB" w:rsidRPr="00B972E8" w:rsidRDefault="001330BB" w:rsidP="00681503">
            <w:pPr>
              <w:spacing w:after="0"/>
              <w:rPr>
                <w:rFonts w:asciiTheme="majorHAnsi" w:hAnsiTheme="majorHAnsi"/>
              </w:rPr>
            </w:pPr>
            <w:r w:rsidRPr="00B972E8">
              <w:rPr>
                <w:rFonts w:asciiTheme="majorHAnsi" w:hAnsiTheme="majorHAnsi"/>
              </w:rPr>
              <w:t>Visual check - clear &amp; unbolted</w:t>
            </w:r>
          </w:p>
        </w:tc>
      </w:tr>
      <w:tr w:rsidR="001330BB" w:rsidRPr="00B972E8" w14:paraId="5BC7B57A" w14:textId="77777777" w:rsidTr="00681503">
        <w:trPr>
          <w:jc w:val="center"/>
        </w:trPr>
        <w:tc>
          <w:tcPr>
            <w:tcW w:w="2160" w:type="dxa"/>
            <w:tcBorders>
              <w:top w:val="single" w:sz="4" w:space="0" w:color="D3D3D3"/>
              <w:bottom w:val="single" w:sz="4" w:space="0" w:color="D3D3D3"/>
            </w:tcBorders>
            <w:shd w:val="clear" w:color="auto" w:fill="FFFFFF"/>
            <w:tcMar>
              <w:top w:w="80" w:type="dxa"/>
              <w:left w:w="120" w:type="dxa"/>
              <w:bottom w:w="80" w:type="dxa"/>
              <w:right w:w="120" w:type="dxa"/>
            </w:tcMar>
          </w:tcPr>
          <w:p w14:paraId="1B29B8F8" w14:textId="77777777" w:rsidR="001330BB" w:rsidRPr="00B972E8" w:rsidRDefault="001330BB" w:rsidP="00681503">
            <w:pPr>
              <w:spacing w:after="0"/>
              <w:rPr>
                <w:rFonts w:asciiTheme="majorHAnsi" w:hAnsiTheme="majorHAnsi"/>
              </w:rPr>
            </w:pPr>
            <w:r w:rsidRPr="00B972E8">
              <w:rPr>
                <w:rFonts w:asciiTheme="majorHAnsi" w:hAnsiTheme="majorHAnsi"/>
              </w:rPr>
              <w:t>Firefighting Appliances</w:t>
            </w:r>
          </w:p>
        </w:tc>
        <w:tc>
          <w:tcPr>
            <w:tcW w:w="1440" w:type="dxa"/>
            <w:tcBorders>
              <w:top w:val="single" w:sz="4" w:space="0" w:color="D3D3D3"/>
              <w:bottom w:val="single" w:sz="4" w:space="0" w:color="D3D3D3"/>
            </w:tcBorders>
            <w:shd w:val="clear" w:color="auto" w:fill="FFFFFF"/>
            <w:tcMar>
              <w:top w:w="80" w:type="dxa"/>
              <w:left w:w="120" w:type="dxa"/>
              <w:bottom w:w="80" w:type="dxa"/>
              <w:right w:w="120" w:type="dxa"/>
            </w:tcMar>
          </w:tcPr>
          <w:p w14:paraId="2AA9B922" w14:textId="77777777" w:rsidR="001330BB" w:rsidRPr="00B972E8" w:rsidRDefault="001330BB" w:rsidP="00681503">
            <w:pPr>
              <w:spacing w:after="0"/>
              <w:rPr>
                <w:rFonts w:asciiTheme="majorHAnsi" w:hAnsiTheme="majorHAnsi"/>
              </w:rPr>
            </w:pPr>
            <w:r w:rsidRPr="00B972E8">
              <w:rPr>
                <w:rFonts w:asciiTheme="majorHAnsi" w:hAnsiTheme="majorHAnsi"/>
              </w:rPr>
              <w:t>Annually / Monthly Visual</w:t>
            </w:r>
          </w:p>
        </w:tc>
        <w:tc>
          <w:tcPr>
            <w:tcW w:w="3168" w:type="dxa"/>
            <w:tcBorders>
              <w:top w:val="single" w:sz="4" w:space="0" w:color="D3D3D3"/>
              <w:bottom w:val="single" w:sz="4" w:space="0" w:color="D3D3D3"/>
            </w:tcBorders>
            <w:shd w:val="clear" w:color="auto" w:fill="FFFFFF"/>
            <w:tcMar>
              <w:top w:w="80" w:type="dxa"/>
              <w:left w:w="120" w:type="dxa"/>
              <w:bottom w:w="80" w:type="dxa"/>
              <w:right w:w="120" w:type="dxa"/>
            </w:tcMar>
          </w:tcPr>
          <w:p w14:paraId="4C301492" w14:textId="77777777" w:rsidR="001330BB" w:rsidRPr="00B972E8" w:rsidRDefault="001330BB" w:rsidP="00681503">
            <w:pPr>
              <w:spacing w:after="0"/>
              <w:rPr>
                <w:rFonts w:asciiTheme="majorHAnsi" w:hAnsiTheme="majorHAnsi"/>
              </w:rPr>
            </w:pPr>
            <w:r w:rsidRPr="00B972E8">
              <w:rPr>
                <w:rFonts w:asciiTheme="majorHAnsi" w:hAnsiTheme="majorHAnsi"/>
              </w:rPr>
              <w:t>Lobby/Hall Junction: CO2 &amp; Water</w:t>
            </w:r>
            <w:r w:rsidRPr="00B972E8">
              <w:rPr>
                <w:rFonts w:asciiTheme="majorHAnsi" w:hAnsiTheme="majorHAnsi"/>
              </w:rPr>
              <w:br/>
              <w:t>Kitchen: Dry Powder &amp; Fire Blanket</w:t>
            </w:r>
          </w:p>
        </w:tc>
        <w:tc>
          <w:tcPr>
            <w:tcW w:w="2592" w:type="dxa"/>
            <w:tcBorders>
              <w:top w:val="single" w:sz="4" w:space="0" w:color="D3D3D3"/>
              <w:bottom w:val="single" w:sz="4" w:space="0" w:color="D3D3D3"/>
            </w:tcBorders>
            <w:shd w:val="clear" w:color="auto" w:fill="FFFFFF"/>
            <w:tcMar>
              <w:top w:w="80" w:type="dxa"/>
              <w:left w:w="120" w:type="dxa"/>
              <w:bottom w:w="80" w:type="dxa"/>
              <w:right w:w="120" w:type="dxa"/>
            </w:tcMar>
          </w:tcPr>
          <w:p w14:paraId="6B92049C" w14:textId="77777777" w:rsidR="001330BB" w:rsidRPr="00B972E8" w:rsidRDefault="001330BB" w:rsidP="00681503">
            <w:pPr>
              <w:spacing w:after="0"/>
              <w:rPr>
                <w:rFonts w:asciiTheme="majorHAnsi" w:hAnsiTheme="majorHAnsi"/>
              </w:rPr>
            </w:pPr>
            <w:r w:rsidRPr="00B972E8">
              <w:rPr>
                <w:rFonts w:asciiTheme="majorHAnsi" w:hAnsiTheme="majorHAnsi"/>
              </w:rPr>
              <w:t>Annual engineer service; monthly visual check</w:t>
            </w:r>
          </w:p>
        </w:tc>
      </w:tr>
      <w:tr w:rsidR="001330BB" w:rsidRPr="00B972E8" w14:paraId="26910695" w14:textId="77777777" w:rsidTr="00681503">
        <w:trPr>
          <w:jc w:val="center"/>
        </w:trPr>
        <w:tc>
          <w:tcPr>
            <w:tcW w:w="2160" w:type="dxa"/>
            <w:tcBorders>
              <w:top w:val="single" w:sz="4" w:space="0" w:color="D3D3D3"/>
              <w:bottom w:val="single" w:sz="4" w:space="0" w:color="D3D3D3"/>
            </w:tcBorders>
            <w:shd w:val="clear" w:color="auto" w:fill="F0F4F8"/>
            <w:tcMar>
              <w:top w:w="80" w:type="dxa"/>
              <w:left w:w="120" w:type="dxa"/>
              <w:bottom w:w="80" w:type="dxa"/>
              <w:right w:w="120" w:type="dxa"/>
            </w:tcMar>
          </w:tcPr>
          <w:p w14:paraId="1789FD3D" w14:textId="77777777" w:rsidR="001330BB" w:rsidRPr="00B972E8" w:rsidRDefault="001330BB" w:rsidP="00681503">
            <w:pPr>
              <w:spacing w:after="0"/>
              <w:rPr>
                <w:rFonts w:asciiTheme="majorHAnsi" w:hAnsiTheme="majorHAnsi"/>
              </w:rPr>
            </w:pPr>
            <w:r w:rsidRPr="00B972E8">
              <w:rPr>
                <w:rFonts w:asciiTheme="majorHAnsi" w:hAnsiTheme="majorHAnsi"/>
              </w:rPr>
              <w:t>Electrical Installation &amp; PAT</w:t>
            </w:r>
          </w:p>
        </w:tc>
        <w:tc>
          <w:tcPr>
            <w:tcW w:w="1440" w:type="dxa"/>
            <w:tcBorders>
              <w:top w:val="single" w:sz="4" w:space="0" w:color="D3D3D3"/>
              <w:bottom w:val="single" w:sz="4" w:space="0" w:color="D3D3D3"/>
            </w:tcBorders>
            <w:shd w:val="clear" w:color="auto" w:fill="F0F4F8"/>
            <w:tcMar>
              <w:top w:w="80" w:type="dxa"/>
              <w:left w:w="120" w:type="dxa"/>
              <w:bottom w:w="80" w:type="dxa"/>
              <w:right w:w="120" w:type="dxa"/>
            </w:tcMar>
          </w:tcPr>
          <w:p w14:paraId="23C4C090" w14:textId="77777777" w:rsidR="001330BB" w:rsidRPr="00B972E8" w:rsidRDefault="001330BB" w:rsidP="00681503">
            <w:pPr>
              <w:spacing w:after="0"/>
              <w:rPr>
                <w:rFonts w:asciiTheme="majorHAnsi" w:hAnsiTheme="majorHAnsi"/>
              </w:rPr>
            </w:pPr>
            <w:r w:rsidRPr="00B972E8">
              <w:rPr>
                <w:rFonts w:asciiTheme="majorHAnsi" w:hAnsiTheme="majorHAnsi"/>
              </w:rPr>
              <w:t>Fixed: 5 Years</w:t>
            </w:r>
            <w:r w:rsidRPr="00B972E8">
              <w:rPr>
                <w:rFonts w:asciiTheme="majorHAnsi" w:hAnsiTheme="majorHAnsi"/>
              </w:rPr>
              <w:br/>
              <w:t>PAT: Annual</w:t>
            </w:r>
          </w:p>
        </w:tc>
        <w:tc>
          <w:tcPr>
            <w:tcW w:w="3168" w:type="dxa"/>
            <w:tcBorders>
              <w:top w:val="single" w:sz="4" w:space="0" w:color="D3D3D3"/>
              <w:bottom w:val="single" w:sz="4" w:space="0" w:color="D3D3D3"/>
            </w:tcBorders>
            <w:shd w:val="clear" w:color="auto" w:fill="F0F4F8"/>
            <w:tcMar>
              <w:top w:w="80" w:type="dxa"/>
              <w:left w:w="120" w:type="dxa"/>
              <w:bottom w:w="80" w:type="dxa"/>
              <w:right w:w="120" w:type="dxa"/>
            </w:tcMar>
          </w:tcPr>
          <w:p w14:paraId="4E1C1F04" w14:textId="77777777" w:rsidR="001330BB" w:rsidRPr="00B972E8" w:rsidRDefault="001330BB" w:rsidP="00681503">
            <w:pPr>
              <w:spacing w:after="0"/>
              <w:rPr>
                <w:rFonts w:asciiTheme="majorHAnsi" w:hAnsiTheme="majorHAnsi"/>
              </w:rPr>
            </w:pPr>
            <w:r w:rsidRPr="00B972E8">
              <w:rPr>
                <w:rFonts w:asciiTheme="majorHAnsi" w:hAnsiTheme="majorHAnsi"/>
              </w:rPr>
              <w:t>Fixed Wiring: Consumer Unit (Store)</w:t>
            </w:r>
            <w:r w:rsidRPr="00B972E8">
              <w:rPr>
                <w:rFonts w:asciiTheme="majorHAnsi" w:hAnsiTheme="majorHAnsi"/>
              </w:rPr>
              <w:br/>
              <w:t>Portable Appliances: Kitchen &amp; Hall</w:t>
            </w:r>
          </w:p>
        </w:tc>
        <w:tc>
          <w:tcPr>
            <w:tcW w:w="2592" w:type="dxa"/>
            <w:tcBorders>
              <w:top w:val="single" w:sz="4" w:space="0" w:color="D3D3D3"/>
              <w:bottom w:val="single" w:sz="4" w:space="0" w:color="D3D3D3"/>
            </w:tcBorders>
            <w:shd w:val="clear" w:color="auto" w:fill="F0F4F8"/>
            <w:tcMar>
              <w:top w:w="80" w:type="dxa"/>
              <w:left w:w="120" w:type="dxa"/>
              <w:bottom w:w="80" w:type="dxa"/>
              <w:right w:w="120" w:type="dxa"/>
            </w:tcMar>
          </w:tcPr>
          <w:p w14:paraId="27DEB9F7" w14:textId="77777777" w:rsidR="001330BB" w:rsidRPr="00B972E8" w:rsidRDefault="001330BB" w:rsidP="00681503">
            <w:pPr>
              <w:spacing w:after="0"/>
              <w:rPr>
                <w:rFonts w:asciiTheme="majorHAnsi" w:hAnsiTheme="majorHAnsi"/>
              </w:rPr>
            </w:pPr>
            <w:r w:rsidRPr="00B972E8">
              <w:rPr>
                <w:rFonts w:asciiTheme="majorHAnsi" w:hAnsiTheme="majorHAnsi"/>
              </w:rPr>
              <w:t>Fixed EICR report; annual PAT testing tags</w:t>
            </w:r>
          </w:p>
        </w:tc>
      </w:tr>
      <w:tr w:rsidR="001330BB" w:rsidRPr="00B972E8" w14:paraId="0C9F98A3" w14:textId="77777777" w:rsidTr="00681503">
        <w:trPr>
          <w:jc w:val="center"/>
        </w:trPr>
        <w:tc>
          <w:tcPr>
            <w:tcW w:w="2160" w:type="dxa"/>
            <w:tcBorders>
              <w:top w:val="single" w:sz="4" w:space="0" w:color="D3D3D3"/>
              <w:bottom w:val="single" w:sz="4" w:space="0" w:color="D3D3D3"/>
            </w:tcBorders>
            <w:shd w:val="clear" w:color="auto" w:fill="FFFFFF"/>
            <w:tcMar>
              <w:top w:w="80" w:type="dxa"/>
              <w:left w:w="120" w:type="dxa"/>
              <w:bottom w:w="80" w:type="dxa"/>
              <w:right w:w="120" w:type="dxa"/>
            </w:tcMar>
          </w:tcPr>
          <w:p w14:paraId="24B65168" w14:textId="77777777" w:rsidR="001330BB" w:rsidRPr="00B972E8" w:rsidRDefault="001330BB" w:rsidP="00681503">
            <w:pPr>
              <w:spacing w:after="0"/>
              <w:rPr>
                <w:rFonts w:asciiTheme="majorHAnsi" w:hAnsiTheme="majorHAnsi"/>
              </w:rPr>
            </w:pPr>
            <w:r w:rsidRPr="00B972E8">
              <w:rPr>
                <w:rFonts w:asciiTheme="majorHAnsi" w:hAnsiTheme="majorHAnsi"/>
              </w:rPr>
              <w:lastRenderedPageBreak/>
              <w:t>Automated External Defibrillator (AED)</w:t>
            </w:r>
          </w:p>
        </w:tc>
        <w:tc>
          <w:tcPr>
            <w:tcW w:w="1440" w:type="dxa"/>
            <w:tcBorders>
              <w:top w:val="single" w:sz="4" w:space="0" w:color="D3D3D3"/>
              <w:bottom w:val="single" w:sz="4" w:space="0" w:color="D3D3D3"/>
            </w:tcBorders>
            <w:shd w:val="clear" w:color="auto" w:fill="FFFFFF"/>
            <w:tcMar>
              <w:top w:w="80" w:type="dxa"/>
              <w:left w:w="120" w:type="dxa"/>
              <w:bottom w:w="80" w:type="dxa"/>
              <w:right w:w="120" w:type="dxa"/>
            </w:tcMar>
          </w:tcPr>
          <w:p w14:paraId="015DBD01" w14:textId="77777777" w:rsidR="001330BB" w:rsidRPr="00B972E8" w:rsidRDefault="001330BB" w:rsidP="00681503">
            <w:pPr>
              <w:spacing w:after="0"/>
              <w:rPr>
                <w:rFonts w:asciiTheme="majorHAnsi" w:hAnsiTheme="majorHAnsi"/>
              </w:rPr>
            </w:pPr>
            <w:r w:rsidRPr="00B972E8">
              <w:rPr>
                <w:rFonts w:asciiTheme="majorHAnsi" w:hAnsiTheme="majorHAnsi"/>
              </w:rPr>
              <w:t>Monthly Visual</w:t>
            </w:r>
          </w:p>
        </w:tc>
        <w:tc>
          <w:tcPr>
            <w:tcW w:w="3168" w:type="dxa"/>
            <w:tcBorders>
              <w:top w:val="single" w:sz="4" w:space="0" w:color="D3D3D3"/>
              <w:bottom w:val="single" w:sz="4" w:space="0" w:color="D3D3D3"/>
            </w:tcBorders>
            <w:shd w:val="clear" w:color="auto" w:fill="FFFFFF"/>
            <w:tcMar>
              <w:top w:w="80" w:type="dxa"/>
              <w:left w:w="120" w:type="dxa"/>
              <w:bottom w:w="80" w:type="dxa"/>
              <w:right w:w="120" w:type="dxa"/>
            </w:tcMar>
          </w:tcPr>
          <w:p w14:paraId="04288803" w14:textId="77777777" w:rsidR="001330BB" w:rsidRPr="00B972E8" w:rsidRDefault="001330BB" w:rsidP="00681503">
            <w:pPr>
              <w:spacing w:after="0"/>
              <w:rPr>
                <w:rFonts w:asciiTheme="majorHAnsi" w:hAnsiTheme="majorHAnsi"/>
              </w:rPr>
            </w:pPr>
            <w:r w:rsidRPr="00B972E8">
              <w:rPr>
                <w:rFonts w:asciiTheme="majorHAnsi" w:hAnsiTheme="majorHAnsi"/>
              </w:rPr>
              <w:t>External Front Wall (facing Car Park near Lobby)</w:t>
            </w:r>
          </w:p>
        </w:tc>
        <w:tc>
          <w:tcPr>
            <w:tcW w:w="2592" w:type="dxa"/>
            <w:tcBorders>
              <w:top w:val="single" w:sz="4" w:space="0" w:color="D3D3D3"/>
              <w:bottom w:val="single" w:sz="4" w:space="0" w:color="D3D3D3"/>
            </w:tcBorders>
            <w:shd w:val="clear" w:color="auto" w:fill="FFFFFF"/>
            <w:tcMar>
              <w:top w:w="80" w:type="dxa"/>
              <w:left w:w="120" w:type="dxa"/>
              <w:bottom w:w="80" w:type="dxa"/>
              <w:right w:w="120" w:type="dxa"/>
            </w:tcMar>
          </w:tcPr>
          <w:p w14:paraId="21F69ADB" w14:textId="77777777" w:rsidR="001330BB" w:rsidRPr="00B972E8" w:rsidRDefault="001330BB" w:rsidP="00681503">
            <w:pPr>
              <w:spacing w:after="0"/>
              <w:rPr>
                <w:rFonts w:asciiTheme="majorHAnsi" w:hAnsiTheme="majorHAnsi"/>
              </w:rPr>
            </w:pPr>
            <w:r w:rsidRPr="00B972E8">
              <w:rPr>
                <w:rFonts w:asciiTheme="majorHAnsi" w:hAnsiTheme="majorHAnsi"/>
              </w:rPr>
              <w:t>Check status light, pads &amp; battery</w:t>
            </w:r>
          </w:p>
        </w:tc>
      </w:tr>
    </w:tbl>
    <w:p w14:paraId="1440DB7C" w14:textId="77777777" w:rsidR="001330BB" w:rsidRPr="00B972E8" w:rsidRDefault="001330BB" w:rsidP="001330BB">
      <w:pPr>
        <w:spacing w:after="120"/>
        <w:rPr>
          <w:rFonts w:asciiTheme="majorHAnsi" w:hAnsiTheme="majorHAnsi"/>
        </w:rPr>
      </w:pPr>
    </w:p>
    <w:p w14:paraId="2C5BEE52" w14:textId="77777777" w:rsidR="00BC14E3" w:rsidRPr="00B972E8" w:rsidRDefault="00BC14E3" w:rsidP="00BC14E3">
      <w:pPr>
        <w:spacing w:before="100" w:beforeAutospacing="1" w:after="100" w:afterAutospacing="1" w:line="240" w:lineRule="auto"/>
        <w:outlineLvl w:val="3"/>
        <w:rPr>
          <w:rFonts w:asciiTheme="majorHAnsi" w:eastAsia="Times New Roman" w:hAnsiTheme="majorHAnsi" w:cs="Times New Roman"/>
          <w:b/>
          <w:bCs/>
          <w:kern w:val="0"/>
          <w:lang w:eastAsia="en-GB"/>
          <w14:ligatures w14:val="none"/>
        </w:rPr>
      </w:pPr>
      <w:r w:rsidRPr="00B972E8">
        <w:rPr>
          <w:rFonts w:asciiTheme="majorHAnsi" w:eastAsia="Times New Roman" w:hAnsiTheme="majorHAnsi" w:cs="Times New Roman"/>
          <w:b/>
          <w:bCs/>
          <w:kern w:val="0"/>
          <w:lang w:eastAsia="en-GB"/>
          <w14:ligatures w14:val="none"/>
        </w:rPr>
        <w:t>Procedure in case of accidents</w:t>
      </w:r>
    </w:p>
    <w:p w14:paraId="5DD2840C" w14:textId="21D3CC7C"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The location of the nearest hospital Accident and Emergency/Casualty department is: </w:t>
      </w:r>
    </w:p>
    <w:p w14:paraId="3E0C1836" w14:textId="54CBA44E" w:rsidR="008A0D24" w:rsidRPr="00B972E8" w:rsidRDefault="008A0D24" w:rsidP="00BC14E3">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Honiton Hospital</w:t>
      </w:r>
    </w:p>
    <w:p w14:paraId="60E44556" w14:textId="1C6A7C0F" w:rsidR="008A0D24" w:rsidRPr="00B972E8" w:rsidRDefault="008A0D24" w:rsidP="00BC14E3">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Marlpits Lane</w:t>
      </w:r>
    </w:p>
    <w:p w14:paraId="1D12A956" w14:textId="5A2BC516" w:rsidR="008A0D24" w:rsidRPr="00B972E8" w:rsidRDefault="008A0D24" w:rsidP="00BC14E3">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Honiton</w:t>
      </w:r>
    </w:p>
    <w:p w14:paraId="7C4A83A5" w14:textId="6850D08B" w:rsidR="008A0D24" w:rsidRPr="00B972E8" w:rsidRDefault="008A0D24" w:rsidP="00BC14E3">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EX14 2DE</w:t>
      </w:r>
    </w:p>
    <w:p w14:paraId="3C0CC2CA" w14:textId="77777777" w:rsidR="00AC251E" w:rsidRPr="00B972E8" w:rsidRDefault="00AC251E" w:rsidP="00BC14E3">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p>
    <w:p w14:paraId="7020AC67" w14:textId="77777777"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The location and telephone no. for the nearest doctor's surgery is: </w:t>
      </w:r>
    </w:p>
    <w:p w14:paraId="67500D8C" w14:textId="3A653338" w:rsidR="008A0D24" w:rsidRPr="00B972E8" w:rsidRDefault="00AB0F69" w:rsidP="00BC14E3">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Dunkeswell Surgery</w:t>
      </w:r>
    </w:p>
    <w:p w14:paraId="352CD87B" w14:textId="273DE4AC" w:rsidR="00AB0F69" w:rsidRPr="00B972E8" w:rsidRDefault="00AB0F69" w:rsidP="00BC14E3">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3 Culme way,</w:t>
      </w:r>
    </w:p>
    <w:p w14:paraId="4CA015EF" w14:textId="0611AEF6" w:rsidR="00AB0F69" w:rsidRPr="00B972E8" w:rsidRDefault="00AB0F69" w:rsidP="00BC14E3">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Dunkeswell,</w:t>
      </w:r>
    </w:p>
    <w:p w14:paraId="6D85F0CB" w14:textId="38306C57" w:rsidR="00AB0F69" w:rsidRPr="00B972E8" w:rsidRDefault="00AB0F69" w:rsidP="00BC14E3">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Honiton, EX14 4JP</w:t>
      </w:r>
    </w:p>
    <w:p w14:paraId="3DE99F39" w14:textId="77777777" w:rsidR="00AC251E" w:rsidRPr="00B972E8" w:rsidRDefault="00AC251E" w:rsidP="00BC14E3">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p>
    <w:p w14:paraId="3082E8C6" w14:textId="31E763A8" w:rsidR="00BC14E3" w:rsidRPr="00B972E8" w:rsidRDefault="00BC14E3" w:rsidP="00BC14E3">
      <w:pPr>
        <w:spacing w:before="100" w:beforeAutospacing="1" w:after="100" w:afterAutospacing="1" w:line="240" w:lineRule="auto"/>
        <w:rPr>
          <w:rFonts w:asciiTheme="majorHAnsi" w:eastAsia="Times New Roman" w:hAnsiTheme="majorHAnsi" w:cs="Times New Roman"/>
          <w:b/>
          <w:bCs/>
          <w:kern w:val="0"/>
          <w:lang w:eastAsia="en-GB"/>
          <w14:ligatures w14:val="none"/>
        </w:rPr>
      </w:pPr>
      <w:r w:rsidRPr="00B972E8">
        <w:rPr>
          <w:rFonts w:asciiTheme="majorHAnsi" w:eastAsia="Times New Roman" w:hAnsiTheme="majorHAnsi" w:cs="Times New Roman"/>
          <w:b/>
          <w:bCs/>
          <w:kern w:val="0"/>
          <w:lang w:eastAsia="en-GB"/>
          <w14:ligatures w14:val="none"/>
        </w:rPr>
        <w:t xml:space="preserve">The First Aid Box is located in: </w:t>
      </w:r>
      <w:r w:rsidR="00AB0F69" w:rsidRPr="00B972E8">
        <w:rPr>
          <w:rFonts w:asciiTheme="majorHAnsi" w:eastAsia="Times New Roman" w:hAnsiTheme="majorHAnsi" w:cs="Times New Roman"/>
          <w:b/>
          <w:bCs/>
          <w:kern w:val="0"/>
          <w:lang w:eastAsia="en-GB"/>
          <w14:ligatures w14:val="none"/>
        </w:rPr>
        <w:t>Kitchen</w:t>
      </w:r>
    </w:p>
    <w:p w14:paraId="2928C96D" w14:textId="2EE18D9D"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The person responsible for keeping this up-to-date is: </w:t>
      </w:r>
      <w:r w:rsidR="00AC251E" w:rsidRPr="00B972E8">
        <w:rPr>
          <w:rFonts w:asciiTheme="majorHAnsi" w:eastAsia="Times New Roman" w:hAnsiTheme="majorHAnsi" w:cs="Times New Roman"/>
          <w:kern w:val="0"/>
          <w:lang w:eastAsia="en-GB"/>
          <w14:ligatures w14:val="none"/>
        </w:rPr>
        <w:t>Brend</w:t>
      </w:r>
      <w:r w:rsidR="00AF1705" w:rsidRPr="00B972E8">
        <w:rPr>
          <w:rFonts w:asciiTheme="majorHAnsi" w:eastAsia="Times New Roman" w:hAnsiTheme="majorHAnsi" w:cs="Times New Roman"/>
          <w:kern w:val="0"/>
          <w:lang w:eastAsia="en-GB"/>
          <w14:ligatures w14:val="none"/>
        </w:rPr>
        <w:t>a</w:t>
      </w:r>
      <w:r w:rsidR="00AC251E" w:rsidRPr="00B972E8">
        <w:rPr>
          <w:rFonts w:asciiTheme="majorHAnsi" w:eastAsia="Times New Roman" w:hAnsiTheme="majorHAnsi" w:cs="Times New Roman"/>
          <w:kern w:val="0"/>
          <w:lang w:eastAsia="en-GB"/>
          <w14:ligatures w14:val="none"/>
        </w:rPr>
        <w:t xml:space="preserve">n Procter </w:t>
      </w:r>
      <w:r w:rsidR="00AF1705" w:rsidRPr="00B972E8">
        <w:rPr>
          <w:rFonts w:asciiTheme="majorHAnsi" w:eastAsia="Times New Roman" w:hAnsiTheme="majorHAnsi" w:cs="Times New Roman"/>
          <w:kern w:val="0"/>
          <w:lang w:eastAsia="en-GB"/>
          <w14:ligatures w14:val="none"/>
        </w:rPr>
        <w:t xml:space="preserve">&amp; </w:t>
      </w:r>
      <w:r w:rsidR="000F33D7" w:rsidRPr="00B972E8">
        <w:rPr>
          <w:rFonts w:asciiTheme="majorHAnsi" w:eastAsia="Times New Roman" w:hAnsiTheme="majorHAnsi" w:cs="Times New Roman"/>
          <w:kern w:val="0"/>
          <w:lang w:eastAsia="en-GB"/>
          <w14:ligatures w14:val="none"/>
        </w:rPr>
        <w:t>Jayne Powney</w:t>
      </w:r>
    </w:p>
    <w:p w14:paraId="6BB45432" w14:textId="77777777" w:rsidR="007004E5"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The accident book/forms are kept with this file. This must be completed whenever an accident occurs. </w:t>
      </w:r>
    </w:p>
    <w:p w14:paraId="65F5B4A5" w14:textId="507CFE4E" w:rsidR="00EC7607" w:rsidRPr="00B972E8" w:rsidRDefault="00102E23" w:rsidP="00EC7607">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r w:rsidRPr="00B972E8">
        <w:rPr>
          <w:rFonts w:asciiTheme="majorHAnsi" w:hAnsiTheme="majorHAnsi"/>
        </w:rPr>
        <w:t>Accidents involving members of the public, hirers, or guests must be reported under RIDDOR if the person is taken directly from the hall to a hospital for emergency treatment as a result of an accident caused by the premises or a work activity.</w:t>
      </w:r>
      <w:r w:rsidR="00AD5D06" w:rsidRPr="00B972E8">
        <w:rPr>
          <w:rFonts w:asciiTheme="majorHAnsi" w:eastAsia="Times New Roman" w:hAnsiTheme="majorHAnsi" w:cs="Times New Roman"/>
          <w:kern w:val="0"/>
          <w:lang w:eastAsia="en-GB"/>
          <w14:ligatures w14:val="none"/>
        </w:rPr>
        <w:t xml:space="preserve"> This </w:t>
      </w:r>
      <w:r w:rsidR="00BC14E3" w:rsidRPr="00B972E8">
        <w:rPr>
          <w:rFonts w:asciiTheme="majorHAnsi" w:eastAsia="Times New Roman" w:hAnsiTheme="majorHAnsi" w:cs="Times New Roman"/>
          <w:kern w:val="0"/>
          <w:lang w:eastAsia="en-GB"/>
          <w14:ligatures w14:val="none"/>
        </w:rPr>
        <w:t>must be reported to the member of the management committee responsible, who is</w:t>
      </w:r>
      <w:r w:rsidR="00C0418E" w:rsidRPr="00B972E8">
        <w:rPr>
          <w:rFonts w:asciiTheme="majorHAnsi" w:eastAsia="Times New Roman" w:hAnsiTheme="majorHAnsi" w:cs="Times New Roman"/>
          <w:kern w:val="0"/>
          <w:lang w:eastAsia="en-GB"/>
          <w14:ligatures w14:val="none"/>
        </w:rPr>
        <w:t xml:space="preserve"> </w:t>
      </w:r>
      <w:r w:rsidR="00B368B6" w:rsidRPr="00B972E8">
        <w:rPr>
          <w:rFonts w:asciiTheme="majorHAnsi" w:eastAsia="Times New Roman" w:hAnsiTheme="majorHAnsi" w:cs="Times New Roman"/>
          <w:kern w:val="0"/>
          <w:lang w:eastAsia="en-GB"/>
          <w14:ligatures w14:val="none"/>
        </w:rPr>
        <w:t>either:</w:t>
      </w:r>
      <w:r w:rsidR="00BC14E3" w:rsidRPr="00B972E8">
        <w:rPr>
          <w:rFonts w:asciiTheme="majorHAnsi" w:eastAsia="Times New Roman" w:hAnsiTheme="majorHAnsi" w:cs="Times New Roman"/>
          <w:kern w:val="0"/>
          <w:lang w:eastAsia="en-GB"/>
          <w14:ligatures w14:val="none"/>
        </w:rPr>
        <w:t xml:space="preserve"> </w:t>
      </w:r>
      <w:r w:rsidR="003E6EC1" w:rsidRPr="00B972E8">
        <w:rPr>
          <w:rFonts w:asciiTheme="majorHAnsi" w:eastAsia="Times New Roman" w:hAnsiTheme="majorHAnsi" w:cs="Times New Roman"/>
          <w:kern w:val="0"/>
          <w:lang w:eastAsia="en-GB"/>
          <w14:ligatures w14:val="none"/>
        </w:rPr>
        <w:t>Brend</w:t>
      </w:r>
      <w:r w:rsidR="00C0418E" w:rsidRPr="00B972E8">
        <w:rPr>
          <w:rFonts w:asciiTheme="majorHAnsi" w:eastAsia="Times New Roman" w:hAnsiTheme="majorHAnsi" w:cs="Times New Roman"/>
          <w:kern w:val="0"/>
          <w:lang w:eastAsia="en-GB"/>
          <w14:ligatures w14:val="none"/>
        </w:rPr>
        <w:t>a</w:t>
      </w:r>
      <w:r w:rsidR="003E6EC1" w:rsidRPr="00B972E8">
        <w:rPr>
          <w:rFonts w:asciiTheme="majorHAnsi" w:eastAsia="Times New Roman" w:hAnsiTheme="majorHAnsi" w:cs="Times New Roman"/>
          <w:kern w:val="0"/>
          <w:lang w:eastAsia="en-GB"/>
          <w14:ligatures w14:val="none"/>
        </w:rPr>
        <w:t xml:space="preserve">n </w:t>
      </w:r>
      <w:r w:rsidR="00F87924" w:rsidRPr="00B972E8">
        <w:rPr>
          <w:rFonts w:asciiTheme="majorHAnsi" w:eastAsia="Times New Roman" w:hAnsiTheme="majorHAnsi" w:cs="Times New Roman"/>
          <w:kern w:val="0"/>
          <w:lang w:eastAsia="en-GB"/>
          <w14:ligatures w14:val="none"/>
        </w:rPr>
        <w:t>Procter or Jayne Powney</w:t>
      </w:r>
      <w:r w:rsidR="00AD5D06" w:rsidRPr="00B972E8">
        <w:rPr>
          <w:rFonts w:asciiTheme="majorHAnsi" w:eastAsia="Times New Roman" w:hAnsiTheme="majorHAnsi" w:cs="Times New Roman"/>
          <w:kern w:val="0"/>
          <w:lang w:eastAsia="en-GB"/>
          <w14:ligatures w14:val="none"/>
        </w:rPr>
        <w:t xml:space="preserve"> who are </w:t>
      </w:r>
      <w:r w:rsidR="00BC14E3" w:rsidRPr="00B972E8">
        <w:rPr>
          <w:rFonts w:asciiTheme="majorHAnsi" w:eastAsia="Times New Roman" w:hAnsiTheme="majorHAnsi" w:cs="Times New Roman"/>
          <w:kern w:val="0"/>
          <w:lang w:eastAsia="en-GB"/>
          <w14:ligatures w14:val="none"/>
        </w:rPr>
        <w:t>responsible for completing RIDDOR forms</w:t>
      </w:r>
      <w:r w:rsidR="00EC7607" w:rsidRPr="00B972E8">
        <w:rPr>
          <w:rFonts w:asciiTheme="majorHAnsi" w:eastAsia="Times New Roman" w:hAnsiTheme="majorHAnsi" w:cs="Times New Roman"/>
          <w:kern w:val="0"/>
          <w:lang w:eastAsia="en-GB"/>
          <w14:ligatures w14:val="none"/>
        </w:rPr>
        <w:t xml:space="preserve"> (</w:t>
      </w:r>
      <w:hyperlink r:id="rId7" w:history="1">
        <w:r w:rsidR="00EC7607" w:rsidRPr="00B972E8">
          <w:rPr>
            <w:rStyle w:val="Hyperlink"/>
            <w:rFonts w:asciiTheme="majorHAnsi" w:eastAsia="Times New Roman" w:hAnsiTheme="majorHAnsi" w:cs="Times New Roman"/>
            <w:kern w:val="0"/>
            <w:lang w:eastAsia="en-GB"/>
            <w14:ligatures w14:val="none"/>
          </w:rPr>
          <w:t>https://www.hse.gov.uk/riddor/reporting/how-to-make-riddor-report</w:t>
        </w:r>
      </w:hyperlink>
      <w:r w:rsidR="00EC7607" w:rsidRPr="00B972E8">
        <w:rPr>
          <w:rFonts w:asciiTheme="majorHAnsi" w:eastAsia="Times New Roman" w:hAnsiTheme="majorHAnsi" w:cs="Times New Roman"/>
          <w:kern w:val="0"/>
          <w:lang w:eastAsia="en-GB"/>
          <w14:ligatures w14:val="none"/>
        </w:rPr>
        <w:t>.</w:t>
      </w:r>
    </w:p>
    <w:p w14:paraId="74DA0921" w14:textId="77777777" w:rsidR="00EC7607" w:rsidRPr="00B972E8" w:rsidRDefault="00EC7607" w:rsidP="00EC7607">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p>
    <w:p w14:paraId="50869CB0" w14:textId="7C5521C5" w:rsidR="00A4181A" w:rsidRPr="00B972E8" w:rsidRDefault="00572F57" w:rsidP="00572F57">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The following major injuries or incidents must be reported on RIDDOR</w:t>
      </w:r>
      <w:r w:rsidR="00EC7607" w:rsidRPr="00B972E8">
        <w:rPr>
          <w:rFonts w:asciiTheme="majorHAnsi" w:eastAsia="Times New Roman" w:hAnsiTheme="majorHAnsi" w:cs="Times New Roman"/>
          <w:kern w:val="0"/>
          <w:lang w:eastAsia="en-GB"/>
          <w14:ligatures w14:val="none"/>
        </w:rPr>
        <w:t xml:space="preserve"> </w:t>
      </w:r>
      <w:r w:rsidR="00FD0A95" w:rsidRPr="00B972E8">
        <w:rPr>
          <w:rFonts w:asciiTheme="majorHAnsi" w:eastAsia="Times New Roman" w:hAnsiTheme="majorHAnsi" w:cs="Times New Roman"/>
          <w:kern w:val="0"/>
          <w:lang w:eastAsia="en-GB"/>
          <w14:ligatures w14:val="none"/>
        </w:rPr>
        <w:t>F</w:t>
      </w:r>
      <w:r w:rsidRPr="00B972E8">
        <w:rPr>
          <w:rFonts w:asciiTheme="majorHAnsi" w:eastAsia="Times New Roman" w:hAnsiTheme="majorHAnsi" w:cs="Times New Roman"/>
          <w:kern w:val="0"/>
          <w:lang w:eastAsia="en-GB"/>
          <w14:ligatures w14:val="none"/>
        </w:rPr>
        <w:t>orms</w:t>
      </w:r>
      <w:r w:rsidR="00FD0A95" w:rsidRPr="00B972E8">
        <w:rPr>
          <w:rFonts w:asciiTheme="majorHAnsi" w:eastAsia="Times New Roman" w:hAnsiTheme="majorHAnsi" w:cs="Times New Roman"/>
          <w:kern w:val="0"/>
          <w:lang w:eastAsia="en-GB"/>
          <w14:ligatures w14:val="none"/>
        </w:rPr>
        <w:t xml:space="preserve"> </w:t>
      </w:r>
    </w:p>
    <w:p w14:paraId="34C61DA7" w14:textId="0CF29FFE" w:rsidR="00572F57" w:rsidRPr="00B972E8" w:rsidRDefault="00572F57" w:rsidP="00EC7607">
      <w:pPr>
        <w:pStyle w:val="ListParagraph"/>
        <w:numPr>
          <w:ilvl w:val="0"/>
          <w:numId w:val="13"/>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fracture, other than to fingers, thumbs or toes</w:t>
      </w:r>
    </w:p>
    <w:p w14:paraId="2F6C62C4" w14:textId="5A58F2CE" w:rsidR="00572F57" w:rsidRPr="00B972E8" w:rsidRDefault="00572F57" w:rsidP="00A4181A">
      <w:pPr>
        <w:pStyle w:val="ListParagraph"/>
        <w:numPr>
          <w:ilvl w:val="0"/>
          <w:numId w:val="10"/>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amputation</w:t>
      </w:r>
    </w:p>
    <w:p w14:paraId="6C15BD89" w14:textId="73DE4736" w:rsidR="00572F57" w:rsidRPr="00B972E8" w:rsidRDefault="00572F57" w:rsidP="00A4181A">
      <w:pPr>
        <w:pStyle w:val="ListParagraph"/>
        <w:numPr>
          <w:ilvl w:val="0"/>
          <w:numId w:val="10"/>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dislocation of the shoulder, hip, knee or spine</w:t>
      </w:r>
    </w:p>
    <w:p w14:paraId="191523CA" w14:textId="7B54B099" w:rsidR="00572F57" w:rsidRPr="00B972E8" w:rsidRDefault="00572F57" w:rsidP="00A4181A">
      <w:pPr>
        <w:pStyle w:val="ListParagraph"/>
        <w:numPr>
          <w:ilvl w:val="0"/>
          <w:numId w:val="10"/>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loss of sight (temporary or permanent)</w:t>
      </w:r>
    </w:p>
    <w:p w14:paraId="272CFD37" w14:textId="2CC5C96B" w:rsidR="00A4181A" w:rsidRPr="00B972E8" w:rsidRDefault="00572F57" w:rsidP="00A4181A">
      <w:pPr>
        <w:pStyle w:val="ListParagraph"/>
        <w:numPr>
          <w:ilvl w:val="0"/>
          <w:numId w:val="10"/>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any penetrating injury to the eye (including chemical)</w:t>
      </w:r>
    </w:p>
    <w:p w14:paraId="5BECA24D" w14:textId="77777777" w:rsidR="00A4181A" w:rsidRPr="00B972E8" w:rsidRDefault="00572F57" w:rsidP="00572F57">
      <w:pPr>
        <w:pStyle w:val="ListParagraph"/>
        <w:numPr>
          <w:ilvl w:val="0"/>
          <w:numId w:val="9"/>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injury from electric shock/burn leading to unconsciousness or requiring resuscitation or admittance to hospital for more than 24 hours;</w:t>
      </w:r>
    </w:p>
    <w:p w14:paraId="37579909" w14:textId="77777777" w:rsidR="00A4181A" w:rsidRPr="00B972E8" w:rsidRDefault="00572F57" w:rsidP="002E66F4">
      <w:pPr>
        <w:pStyle w:val="ListParagraph"/>
        <w:numPr>
          <w:ilvl w:val="0"/>
          <w:numId w:val="9"/>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any other injury leading to hypothermia, heat – induced illness or</w:t>
      </w:r>
      <w:r w:rsidR="00A4181A" w:rsidRPr="00B972E8">
        <w:rPr>
          <w:rFonts w:asciiTheme="majorHAnsi" w:eastAsia="Times New Roman" w:hAnsiTheme="majorHAnsi" w:cs="Times New Roman"/>
          <w:kern w:val="0"/>
          <w:lang w:eastAsia="en-GB"/>
          <w14:ligatures w14:val="none"/>
        </w:rPr>
        <w:t xml:space="preserve"> </w:t>
      </w:r>
      <w:r w:rsidRPr="00B972E8">
        <w:rPr>
          <w:rFonts w:asciiTheme="majorHAnsi" w:eastAsia="Times New Roman" w:hAnsiTheme="majorHAnsi" w:cs="Times New Roman"/>
          <w:kern w:val="0"/>
          <w:lang w:eastAsia="en-GB"/>
          <w14:ligatures w14:val="none"/>
        </w:rPr>
        <w:t>unconsciousness or requiring resuscitation or requiring admittance to</w:t>
      </w:r>
      <w:r w:rsidR="00A4181A" w:rsidRPr="00B972E8">
        <w:rPr>
          <w:rFonts w:asciiTheme="majorHAnsi" w:eastAsia="Times New Roman" w:hAnsiTheme="majorHAnsi" w:cs="Times New Roman"/>
          <w:kern w:val="0"/>
          <w:lang w:eastAsia="en-GB"/>
          <w14:ligatures w14:val="none"/>
        </w:rPr>
        <w:t xml:space="preserve"> </w:t>
      </w:r>
      <w:r w:rsidRPr="00B972E8">
        <w:rPr>
          <w:rFonts w:asciiTheme="majorHAnsi" w:eastAsia="Times New Roman" w:hAnsiTheme="majorHAnsi" w:cs="Times New Roman"/>
          <w:kern w:val="0"/>
          <w:lang w:eastAsia="en-GB"/>
          <w14:ligatures w14:val="none"/>
        </w:rPr>
        <w:t>hospital for more than 24 hours.</w:t>
      </w:r>
    </w:p>
    <w:p w14:paraId="65720F51" w14:textId="77777777" w:rsidR="00A4181A" w:rsidRPr="00B972E8" w:rsidRDefault="002E66F4" w:rsidP="002E66F4">
      <w:pPr>
        <w:pStyle w:val="ListParagraph"/>
        <w:numPr>
          <w:ilvl w:val="0"/>
          <w:numId w:val="9"/>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lastRenderedPageBreak/>
        <w:t>unconsciousness caused by asphyxia or exposure to harmful</w:t>
      </w:r>
      <w:r w:rsidR="00A4181A" w:rsidRPr="00B972E8">
        <w:rPr>
          <w:rFonts w:asciiTheme="majorHAnsi" w:eastAsia="Times New Roman" w:hAnsiTheme="majorHAnsi" w:cs="Times New Roman"/>
          <w:kern w:val="0"/>
          <w:lang w:eastAsia="en-GB"/>
          <w14:ligatures w14:val="none"/>
        </w:rPr>
        <w:t xml:space="preserve"> </w:t>
      </w:r>
      <w:r w:rsidRPr="00B972E8">
        <w:rPr>
          <w:rFonts w:asciiTheme="majorHAnsi" w:eastAsia="Times New Roman" w:hAnsiTheme="majorHAnsi" w:cs="Times New Roman"/>
          <w:kern w:val="0"/>
          <w:lang w:eastAsia="en-GB"/>
          <w14:ligatures w14:val="none"/>
        </w:rPr>
        <w:t>substance or biological agent</w:t>
      </w:r>
    </w:p>
    <w:p w14:paraId="262B97F1" w14:textId="77777777" w:rsidR="00A4181A" w:rsidRPr="00B972E8" w:rsidRDefault="002E66F4" w:rsidP="002E66F4">
      <w:pPr>
        <w:pStyle w:val="ListParagraph"/>
        <w:numPr>
          <w:ilvl w:val="0"/>
          <w:numId w:val="9"/>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acute illness requiring medical treatment or loss of consciousness</w:t>
      </w:r>
      <w:r w:rsidR="00A4181A" w:rsidRPr="00B972E8">
        <w:rPr>
          <w:rFonts w:asciiTheme="majorHAnsi" w:eastAsia="Times New Roman" w:hAnsiTheme="majorHAnsi" w:cs="Times New Roman"/>
          <w:kern w:val="0"/>
          <w:lang w:eastAsia="en-GB"/>
          <w14:ligatures w14:val="none"/>
        </w:rPr>
        <w:t xml:space="preserve"> </w:t>
      </w:r>
      <w:r w:rsidRPr="00B972E8">
        <w:rPr>
          <w:rFonts w:asciiTheme="majorHAnsi" w:eastAsia="Times New Roman" w:hAnsiTheme="majorHAnsi" w:cs="Times New Roman"/>
          <w:kern w:val="0"/>
          <w:lang w:eastAsia="en-GB"/>
          <w14:ligatures w14:val="none"/>
        </w:rPr>
        <w:t>arising from absorption of any substance by inhalation, ingestion or</w:t>
      </w:r>
      <w:r w:rsidR="00A4181A" w:rsidRPr="00B972E8">
        <w:rPr>
          <w:rFonts w:asciiTheme="majorHAnsi" w:eastAsia="Times New Roman" w:hAnsiTheme="majorHAnsi" w:cs="Times New Roman"/>
          <w:kern w:val="0"/>
          <w:lang w:eastAsia="en-GB"/>
          <w14:ligatures w14:val="none"/>
        </w:rPr>
        <w:t xml:space="preserve"> </w:t>
      </w:r>
      <w:r w:rsidRPr="00B972E8">
        <w:rPr>
          <w:rFonts w:asciiTheme="majorHAnsi" w:eastAsia="Times New Roman" w:hAnsiTheme="majorHAnsi" w:cs="Times New Roman"/>
          <w:kern w:val="0"/>
          <w:lang w:eastAsia="en-GB"/>
          <w14:ligatures w14:val="none"/>
        </w:rPr>
        <w:t>through skin</w:t>
      </w:r>
    </w:p>
    <w:p w14:paraId="081A3DE1" w14:textId="77777777" w:rsidR="00A4181A" w:rsidRPr="00B972E8" w:rsidRDefault="002E66F4" w:rsidP="002E66F4">
      <w:pPr>
        <w:pStyle w:val="ListParagraph"/>
        <w:numPr>
          <w:ilvl w:val="0"/>
          <w:numId w:val="9"/>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acute illness requiring medical attention which may have resulted</w:t>
      </w:r>
      <w:r w:rsidR="00A4181A" w:rsidRPr="00B972E8">
        <w:rPr>
          <w:rFonts w:asciiTheme="majorHAnsi" w:eastAsia="Times New Roman" w:hAnsiTheme="majorHAnsi" w:cs="Times New Roman"/>
          <w:kern w:val="0"/>
          <w:lang w:eastAsia="en-GB"/>
          <w14:ligatures w14:val="none"/>
        </w:rPr>
        <w:t xml:space="preserve"> </w:t>
      </w:r>
      <w:r w:rsidRPr="00B972E8">
        <w:rPr>
          <w:rFonts w:asciiTheme="majorHAnsi" w:eastAsia="Times New Roman" w:hAnsiTheme="majorHAnsi" w:cs="Times New Roman"/>
          <w:kern w:val="0"/>
          <w:lang w:eastAsia="en-GB"/>
          <w14:ligatures w14:val="none"/>
        </w:rPr>
        <w:t>from a biological agent or its toxins or infected material.</w:t>
      </w:r>
      <w:r w:rsidR="00A4181A" w:rsidRPr="00B972E8">
        <w:rPr>
          <w:rFonts w:asciiTheme="majorHAnsi" w:eastAsia="Times New Roman" w:hAnsiTheme="majorHAnsi" w:cs="Times New Roman"/>
          <w:kern w:val="0"/>
          <w:lang w:eastAsia="en-GB"/>
          <w14:ligatures w14:val="none"/>
        </w:rPr>
        <w:t xml:space="preserve"> </w:t>
      </w:r>
    </w:p>
    <w:p w14:paraId="2CFEDEC1" w14:textId="71C4890C" w:rsidR="002E66F4" w:rsidRPr="00B972E8" w:rsidRDefault="002E66F4" w:rsidP="00A4181A">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Relevant examples of reportable dangerous occurrences include:</w:t>
      </w:r>
    </w:p>
    <w:p w14:paraId="48B46E93" w14:textId="36FB543F" w:rsidR="002E66F4" w:rsidRPr="00B972E8" w:rsidRDefault="002E66F4" w:rsidP="00A4181A">
      <w:pPr>
        <w:pStyle w:val="ListParagraph"/>
        <w:numPr>
          <w:ilvl w:val="0"/>
          <w:numId w:val="10"/>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electrical short circuit or overload causing fire or explosion</w:t>
      </w:r>
    </w:p>
    <w:p w14:paraId="4D02DCC9" w14:textId="71138A15" w:rsidR="002E66F4" w:rsidRPr="00B972E8" w:rsidRDefault="002E66F4" w:rsidP="00A4181A">
      <w:pPr>
        <w:pStyle w:val="ListParagraph"/>
        <w:numPr>
          <w:ilvl w:val="0"/>
          <w:numId w:val="10"/>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collapse or partial collapse of a scaffold over 5m high</w:t>
      </w:r>
    </w:p>
    <w:p w14:paraId="1394EE77" w14:textId="33963E55" w:rsidR="002E66F4" w:rsidRPr="00B972E8" w:rsidRDefault="002E66F4" w:rsidP="00A4181A">
      <w:pPr>
        <w:pStyle w:val="ListParagraph"/>
        <w:numPr>
          <w:ilvl w:val="0"/>
          <w:numId w:val="10"/>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unintended collapse of a building under construction or alteration, or</w:t>
      </w:r>
      <w:r w:rsidR="00A4181A" w:rsidRPr="00B972E8">
        <w:rPr>
          <w:rFonts w:asciiTheme="majorHAnsi" w:eastAsia="Times New Roman" w:hAnsiTheme="majorHAnsi" w:cs="Times New Roman"/>
          <w:kern w:val="0"/>
          <w:lang w:eastAsia="en-GB"/>
          <w14:ligatures w14:val="none"/>
        </w:rPr>
        <w:t xml:space="preserve"> </w:t>
      </w:r>
      <w:r w:rsidRPr="00B972E8">
        <w:rPr>
          <w:rFonts w:asciiTheme="majorHAnsi" w:eastAsia="Times New Roman" w:hAnsiTheme="majorHAnsi" w:cs="Times New Roman"/>
          <w:kern w:val="0"/>
          <w:lang w:eastAsia="en-GB"/>
          <w14:ligatures w14:val="none"/>
        </w:rPr>
        <w:t>of a wall or floor</w:t>
      </w:r>
    </w:p>
    <w:p w14:paraId="4FF97BC8" w14:textId="33D5106E" w:rsidR="00A4181A" w:rsidRPr="00B972E8" w:rsidRDefault="002E66F4" w:rsidP="002E66F4">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explosion or fire.</w:t>
      </w:r>
    </w:p>
    <w:p w14:paraId="381DC421" w14:textId="77777777" w:rsidR="00BC14E3" w:rsidRPr="00B972E8" w:rsidRDefault="00BC14E3" w:rsidP="00BC14E3">
      <w:pPr>
        <w:spacing w:before="100" w:beforeAutospacing="1" w:after="100" w:afterAutospacing="1" w:line="240" w:lineRule="auto"/>
        <w:outlineLvl w:val="3"/>
        <w:rPr>
          <w:rFonts w:asciiTheme="majorHAnsi" w:eastAsia="Times New Roman" w:hAnsiTheme="majorHAnsi" w:cs="Times New Roman"/>
          <w:b/>
          <w:bCs/>
          <w:kern w:val="0"/>
          <w:lang w:eastAsia="en-GB"/>
          <w14:ligatures w14:val="none"/>
        </w:rPr>
      </w:pPr>
      <w:r w:rsidRPr="00B972E8">
        <w:rPr>
          <w:rFonts w:asciiTheme="majorHAnsi" w:eastAsia="Times New Roman" w:hAnsiTheme="majorHAnsi" w:cs="Times New Roman"/>
          <w:b/>
          <w:bCs/>
          <w:kern w:val="0"/>
          <w:lang w:eastAsia="en-GB"/>
          <w14:ligatures w14:val="none"/>
        </w:rPr>
        <w:t>Safety Rules</w:t>
      </w:r>
    </w:p>
    <w:p w14:paraId="68F9F7CF" w14:textId="77777777"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All hirers will be expected to read the whole of the hiring agreement and should sign the hiring form as evidence that they agree to the hiring conditions. All new hirers will also be given information/training by the booking secretary about safety procedures at the hall which they will be expected to follow (e.g. fire evacuation procedures, use of trolleys to move equipment, use of equipment) and will be shown the location of the accident book and health and safety file.</w:t>
      </w:r>
    </w:p>
    <w:p w14:paraId="12930402" w14:textId="77777777" w:rsidR="00D33983" w:rsidRPr="00B972E8" w:rsidRDefault="00D33983" w:rsidP="00D3398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It is the intention of Dunkeswell Village Hall Management Committee to comply with all health and safety legislation and to act positively where it can reasonably do so to prevent injury, ill health or any danger arising from its activities and operations.</w:t>
      </w:r>
    </w:p>
    <w:p w14:paraId="48F1A3FA" w14:textId="59E1A625" w:rsidR="00D33983" w:rsidRPr="00B972E8" w:rsidRDefault="00D33983" w:rsidP="00D3398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Employees, hirers and visitors will be expected to recognise that there is a duty on them to comply with the practices set out by the committee, with all safety requirements set out in the hiring agreement and with safety notices on the premises and to accept responsibility to do everything they can to prevent injury to themselves or</w:t>
      </w:r>
      <w:r w:rsidR="00F027B7" w:rsidRPr="00B972E8">
        <w:rPr>
          <w:rFonts w:asciiTheme="majorHAnsi" w:eastAsia="Times New Roman" w:hAnsiTheme="majorHAnsi" w:cs="Times New Roman"/>
          <w:kern w:val="0"/>
          <w:lang w:eastAsia="en-GB"/>
          <w14:ligatures w14:val="none"/>
        </w:rPr>
        <w:t xml:space="preserve"> others.</w:t>
      </w:r>
    </w:p>
    <w:p w14:paraId="58A4A786" w14:textId="77777777"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The committee has carried out risk assessments. The following practices must be followed in order to minimise risks:</w:t>
      </w:r>
    </w:p>
    <w:p w14:paraId="3FBBAC07" w14:textId="77777777" w:rsidR="00BC14E3" w:rsidRPr="00B972E8" w:rsidRDefault="00BC14E3" w:rsidP="00BC14E3">
      <w:pPr>
        <w:numPr>
          <w:ilvl w:val="0"/>
          <w:numId w:val="6"/>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Make sure that all emergency exit doors are clear and unlocked as soon as the hall is to be used and throughout the hiring.</w:t>
      </w:r>
    </w:p>
    <w:p w14:paraId="1DC3550C" w14:textId="77777777" w:rsidR="00BC14E3" w:rsidRPr="00B972E8" w:rsidRDefault="00BC14E3" w:rsidP="00BC14E3">
      <w:pPr>
        <w:numPr>
          <w:ilvl w:val="0"/>
          <w:numId w:val="6"/>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Do not operate or touch any electrical equipment where there are signs of damage, exposure of components or water penetration etc.</w:t>
      </w:r>
    </w:p>
    <w:p w14:paraId="69A2724B" w14:textId="77777777" w:rsidR="00BC14E3" w:rsidRPr="00B972E8" w:rsidRDefault="00BC14E3" w:rsidP="00BC14E3">
      <w:pPr>
        <w:numPr>
          <w:ilvl w:val="0"/>
          <w:numId w:val="6"/>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Do not work on steps, ladders or at height until they are properly secured and another person is present.</w:t>
      </w:r>
    </w:p>
    <w:p w14:paraId="18078549" w14:textId="77777777" w:rsidR="00BC14E3" w:rsidRPr="00B972E8" w:rsidRDefault="00BC14E3" w:rsidP="00BC14E3">
      <w:pPr>
        <w:numPr>
          <w:ilvl w:val="0"/>
          <w:numId w:val="6"/>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Do not leave portable electrical or gas appliances operating while unattended.</w:t>
      </w:r>
    </w:p>
    <w:p w14:paraId="7390F36B" w14:textId="77777777" w:rsidR="00BC14E3" w:rsidRPr="00B972E8" w:rsidRDefault="00BC14E3" w:rsidP="00BC14E3">
      <w:pPr>
        <w:numPr>
          <w:ilvl w:val="0"/>
          <w:numId w:val="6"/>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Do not bring onto the property any portable electrical appliances which have not been Portable Appliance Tested.</w:t>
      </w:r>
    </w:p>
    <w:p w14:paraId="1AD74F07" w14:textId="77777777" w:rsidR="00BC14E3" w:rsidRPr="00B972E8" w:rsidRDefault="00BC14E3" w:rsidP="00BC14E3">
      <w:pPr>
        <w:numPr>
          <w:ilvl w:val="0"/>
          <w:numId w:val="6"/>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Do not attempt to move heavy or bulky items (e.g. stacked tables or chairs) - use the trolleys provided.</w:t>
      </w:r>
    </w:p>
    <w:p w14:paraId="50FF7C75" w14:textId="77777777" w:rsidR="00BC14E3" w:rsidRPr="00B972E8" w:rsidRDefault="00BC14E3" w:rsidP="00BC14E3">
      <w:pPr>
        <w:numPr>
          <w:ilvl w:val="0"/>
          <w:numId w:val="6"/>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Do not stack more than five chairs.</w:t>
      </w:r>
    </w:p>
    <w:p w14:paraId="74568831" w14:textId="77777777" w:rsidR="00BC14E3" w:rsidRPr="00B972E8" w:rsidRDefault="00BC14E3" w:rsidP="00BC14E3">
      <w:pPr>
        <w:numPr>
          <w:ilvl w:val="0"/>
          <w:numId w:val="6"/>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lastRenderedPageBreak/>
        <w:t>Do not attempt to carry or tip a water boiler when it contains hot water. Leave it to cool.</w:t>
      </w:r>
    </w:p>
    <w:p w14:paraId="36B3AB06" w14:textId="77777777" w:rsidR="00BC14E3" w:rsidRPr="00B972E8" w:rsidRDefault="00BC14E3" w:rsidP="00BC14E3">
      <w:pPr>
        <w:numPr>
          <w:ilvl w:val="0"/>
          <w:numId w:val="6"/>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Do not allow children in the kitchen except under close supervision (e.g. for supervised cookery lessons or, in the case of older children, for supervised serving of food at functions). Avoid over-crowding in the kitchen and do not allow running.</w:t>
      </w:r>
    </w:p>
    <w:p w14:paraId="2E424118" w14:textId="11DAAD4B" w:rsidR="002307A3" w:rsidRPr="00B972E8" w:rsidRDefault="002307A3" w:rsidP="002307A3">
      <w:pPr>
        <w:numPr>
          <w:ilvl w:val="0"/>
          <w:numId w:val="6"/>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hAnsiTheme="majorHAnsi"/>
        </w:rPr>
        <w:t>Hirers using the kitchen facilities for food preparation or service are responsible for maintaining basic food hygiene standards and ensuring food allergen information is made available where applicable.</w:t>
      </w:r>
    </w:p>
    <w:p w14:paraId="25B4DC53" w14:textId="77777777" w:rsidR="00BC14E3" w:rsidRPr="00B972E8" w:rsidRDefault="00BC14E3" w:rsidP="00BC14E3">
      <w:pPr>
        <w:numPr>
          <w:ilvl w:val="0"/>
          <w:numId w:val="6"/>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Wear suitable protective clothing when handling cleaning or other toxic materials.</w:t>
      </w:r>
    </w:p>
    <w:p w14:paraId="755274BC" w14:textId="6EABA54F" w:rsidR="00BC14E3" w:rsidRPr="00B972E8" w:rsidRDefault="00BC14E3" w:rsidP="004F33B0">
      <w:pPr>
        <w:numPr>
          <w:ilvl w:val="0"/>
          <w:numId w:val="6"/>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Report any evidence of damage or faults to equipment or the building's facilities to</w:t>
      </w:r>
      <w:r w:rsidR="009611BE" w:rsidRPr="00B972E8">
        <w:rPr>
          <w:rFonts w:asciiTheme="majorHAnsi" w:eastAsia="Times New Roman" w:hAnsiTheme="majorHAnsi" w:cs="Times New Roman"/>
          <w:kern w:val="0"/>
          <w:lang w:eastAsia="en-GB"/>
          <w14:ligatures w14:val="none"/>
        </w:rPr>
        <w:t xml:space="preserve"> either Brend</w:t>
      </w:r>
      <w:r w:rsidR="0016744B" w:rsidRPr="00B972E8">
        <w:rPr>
          <w:rFonts w:asciiTheme="majorHAnsi" w:eastAsia="Times New Roman" w:hAnsiTheme="majorHAnsi" w:cs="Times New Roman"/>
          <w:kern w:val="0"/>
          <w:lang w:eastAsia="en-GB"/>
          <w14:ligatures w14:val="none"/>
        </w:rPr>
        <w:t>a</w:t>
      </w:r>
      <w:r w:rsidR="009611BE" w:rsidRPr="00B972E8">
        <w:rPr>
          <w:rFonts w:asciiTheme="majorHAnsi" w:eastAsia="Times New Roman" w:hAnsiTheme="majorHAnsi" w:cs="Times New Roman"/>
          <w:kern w:val="0"/>
          <w:lang w:eastAsia="en-GB"/>
          <w14:ligatures w14:val="none"/>
        </w:rPr>
        <w:t>n Pro</w:t>
      </w:r>
      <w:r w:rsidR="00194C16" w:rsidRPr="00B972E8">
        <w:rPr>
          <w:rFonts w:asciiTheme="majorHAnsi" w:eastAsia="Times New Roman" w:hAnsiTheme="majorHAnsi" w:cs="Times New Roman"/>
          <w:kern w:val="0"/>
          <w:lang w:eastAsia="en-GB"/>
          <w14:ligatures w14:val="none"/>
        </w:rPr>
        <w:t>c</w:t>
      </w:r>
      <w:r w:rsidR="009611BE" w:rsidRPr="00B972E8">
        <w:rPr>
          <w:rFonts w:asciiTheme="majorHAnsi" w:eastAsia="Times New Roman" w:hAnsiTheme="majorHAnsi" w:cs="Times New Roman"/>
          <w:kern w:val="0"/>
          <w:lang w:eastAsia="en-GB"/>
          <w14:ligatures w14:val="none"/>
        </w:rPr>
        <w:t>ter or Jayne Powney.</w:t>
      </w:r>
      <w:r w:rsidR="004F33B0" w:rsidRPr="00B972E8">
        <w:rPr>
          <w:rFonts w:asciiTheme="majorHAnsi" w:eastAsia="Times New Roman" w:hAnsiTheme="majorHAnsi" w:cs="Times New Roman"/>
          <w:kern w:val="0"/>
          <w:lang w:eastAsia="en-GB"/>
          <w14:ligatures w14:val="none"/>
        </w:rPr>
        <w:t xml:space="preserve"> </w:t>
      </w:r>
    </w:p>
    <w:p w14:paraId="0A65B7C0" w14:textId="5FB66BFB" w:rsidR="009611BE" w:rsidRPr="00B972E8" w:rsidRDefault="00BC14E3" w:rsidP="00927759">
      <w:pPr>
        <w:numPr>
          <w:ilvl w:val="0"/>
          <w:numId w:val="6"/>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Report every accident in the accident book to</w:t>
      </w:r>
      <w:r w:rsidR="009611BE" w:rsidRPr="00B972E8">
        <w:rPr>
          <w:rFonts w:asciiTheme="majorHAnsi" w:eastAsia="Times New Roman" w:hAnsiTheme="majorHAnsi" w:cs="Times New Roman"/>
          <w:kern w:val="0"/>
          <w:lang w:eastAsia="en-GB"/>
          <w14:ligatures w14:val="none"/>
        </w:rPr>
        <w:t xml:space="preserve"> e</w:t>
      </w:r>
      <w:r w:rsidR="00194C16" w:rsidRPr="00B972E8">
        <w:rPr>
          <w:rFonts w:asciiTheme="majorHAnsi" w:eastAsia="Times New Roman" w:hAnsiTheme="majorHAnsi" w:cs="Times New Roman"/>
          <w:kern w:val="0"/>
          <w:lang w:eastAsia="en-GB"/>
          <w14:ligatures w14:val="none"/>
        </w:rPr>
        <w:t>i</w:t>
      </w:r>
      <w:r w:rsidR="009611BE" w:rsidRPr="00B972E8">
        <w:rPr>
          <w:rFonts w:asciiTheme="majorHAnsi" w:eastAsia="Times New Roman" w:hAnsiTheme="majorHAnsi" w:cs="Times New Roman"/>
          <w:kern w:val="0"/>
          <w:lang w:eastAsia="en-GB"/>
          <w14:ligatures w14:val="none"/>
        </w:rPr>
        <w:t>ther Brendan Proctor or Jayne Powney</w:t>
      </w:r>
    </w:p>
    <w:p w14:paraId="459AB014" w14:textId="77777777"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Be aware and seek to avoid the following risks: </w:t>
      </w:r>
    </w:p>
    <w:p w14:paraId="5A61BA0B" w14:textId="77777777" w:rsidR="00BC14E3" w:rsidRPr="00B972E8" w:rsidRDefault="00BC14E3" w:rsidP="00BC14E3">
      <w:pPr>
        <w:numPr>
          <w:ilvl w:val="0"/>
          <w:numId w:val="7"/>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creating slipping hazards on stairs, polished or wet floors - mop spills immediately.</w:t>
      </w:r>
    </w:p>
    <w:p w14:paraId="722B1C79" w14:textId="77777777" w:rsidR="00BC14E3" w:rsidRPr="00B972E8" w:rsidRDefault="00BC14E3" w:rsidP="00BC14E3">
      <w:pPr>
        <w:numPr>
          <w:ilvl w:val="0"/>
          <w:numId w:val="7"/>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creating tripping hazards such as buggies, umbrellas, mops and other items left in halls and corridors.</w:t>
      </w:r>
    </w:p>
    <w:p w14:paraId="7AF03E0C" w14:textId="77777777" w:rsidR="00BC14E3" w:rsidRPr="00B972E8" w:rsidRDefault="00BC14E3" w:rsidP="00BC14E3">
      <w:pPr>
        <w:numPr>
          <w:ilvl w:val="0"/>
          <w:numId w:val="7"/>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use adequate lighting to avoid tripping in poorly lit areas.</w:t>
      </w:r>
    </w:p>
    <w:p w14:paraId="6D89485E" w14:textId="77777777" w:rsidR="00BC14E3" w:rsidRPr="00B972E8" w:rsidRDefault="00BC14E3" w:rsidP="00BC14E3">
      <w:pPr>
        <w:numPr>
          <w:ilvl w:val="0"/>
          <w:numId w:val="7"/>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risk to individuals while in sole occupancy of the building.</w:t>
      </w:r>
    </w:p>
    <w:p w14:paraId="46AA41A6" w14:textId="77777777" w:rsidR="00BC14E3" w:rsidRPr="00B972E8" w:rsidRDefault="00BC14E3" w:rsidP="00BC14E3">
      <w:pPr>
        <w:numPr>
          <w:ilvl w:val="0"/>
          <w:numId w:val="7"/>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risks involved in handling kitchen equipment e.g. cooker, water heater and knives.</w:t>
      </w:r>
    </w:p>
    <w:p w14:paraId="0CA54EC1" w14:textId="77777777" w:rsidR="00BC14E3" w:rsidRPr="00B972E8" w:rsidRDefault="00BC14E3" w:rsidP="00BC14E3">
      <w:pPr>
        <w:numPr>
          <w:ilvl w:val="0"/>
          <w:numId w:val="7"/>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creating toppling hazards by piling equipment e.g. in store cupboards.</w:t>
      </w:r>
    </w:p>
    <w:p w14:paraId="3CCB0699" w14:textId="77777777" w:rsidR="00BC14E3" w:rsidRPr="00B972E8" w:rsidRDefault="00BC14E3" w:rsidP="00BC14E3">
      <w:pPr>
        <w:spacing w:before="100" w:beforeAutospacing="1" w:after="100" w:afterAutospacing="1" w:line="240" w:lineRule="auto"/>
        <w:outlineLvl w:val="3"/>
        <w:rPr>
          <w:rFonts w:asciiTheme="majorHAnsi" w:eastAsia="Times New Roman" w:hAnsiTheme="majorHAnsi" w:cs="Times New Roman"/>
          <w:b/>
          <w:bCs/>
          <w:kern w:val="0"/>
          <w:lang w:eastAsia="en-GB"/>
          <w14:ligatures w14:val="none"/>
        </w:rPr>
      </w:pPr>
      <w:r w:rsidRPr="00B972E8">
        <w:rPr>
          <w:rFonts w:asciiTheme="majorHAnsi" w:eastAsia="Times New Roman" w:hAnsiTheme="majorHAnsi" w:cs="Times New Roman"/>
          <w:b/>
          <w:bCs/>
          <w:kern w:val="0"/>
          <w:lang w:eastAsia="en-GB"/>
          <w14:ligatures w14:val="none"/>
        </w:rPr>
        <w:t>Contractors</w:t>
      </w:r>
    </w:p>
    <w:p w14:paraId="5A79FC85" w14:textId="4184AE09" w:rsidR="002F665A" w:rsidRPr="00B972E8" w:rsidRDefault="002F665A" w:rsidP="002F665A">
      <w:pPr>
        <w:spacing w:before="100" w:beforeAutospacing="1" w:after="100" w:afterAutospacing="1" w:line="240" w:lineRule="auto"/>
        <w:contextualSpacing/>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The management committee will check with contractors (including self-employed persons) before they start work that:</w:t>
      </w:r>
    </w:p>
    <w:p w14:paraId="14D96697" w14:textId="1F7DC59A" w:rsidR="002F665A" w:rsidRPr="00B972E8"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the contract is clear and understood by both the contractors and the</w:t>
      </w:r>
    </w:p>
    <w:p w14:paraId="73417463" w14:textId="77777777" w:rsidR="002F665A" w:rsidRPr="00B972E8"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committee</w:t>
      </w:r>
    </w:p>
    <w:p w14:paraId="311AE962" w14:textId="10251E64" w:rsidR="002F665A" w:rsidRPr="00B972E8"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the contractors are competent to carry out the work e.g. have</w:t>
      </w:r>
    </w:p>
    <w:p w14:paraId="70783256" w14:textId="77777777" w:rsidR="002F665A" w:rsidRPr="00B972E8"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appropriate qualifications, references, experience</w:t>
      </w:r>
    </w:p>
    <w:p w14:paraId="4E2FEFFF" w14:textId="0A238CDF" w:rsidR="002F665A" w:rsidRPr="00B972E8"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contractors have adequate public liability insurance cover</w:t>
      </w:r>
    </w:p>
    <w:p w14:paraId="2016F310" w14:textId="0FA3F2CD" w:rsidR="002F665A" w:rsidRPr="00B972E8"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contractors have seen the health and safety file and are aware of any</w:t>
      </w:r>
    </w:p>
    <w:p w14:paraId="2B777618" w14:textId="77777777" w:rsidR="002F665A" w:rsidRPr="00B972E8"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hazards which might arise (e.g. electricity cables or gas pipes)</w:t>
      </w:r>
    </w:p>
    <w:p w14:paraId="20FA42EC" w14:textId="0717447E" w:rsidR="002F665A" w:rsidRPr="00B972E8"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contractors do not work alone on ladders at height (if </w:t>
      </w:r>
      <w:r w:rsidR="00E56E50" w:rsidRPr="00B972E8">
        <w:rPr>
          <w:rFonts w:asciiTheme="majorHAnsi" w:eastAsia="Times New Roman" w:hAnsiTheme="majorHAnsi" w:cs="Times New Roman"/>
          <w:kern w:val="0"/>
          <w:lang w:eastAsia="en-GB"/>
          <w14:ligatures w14:val="none"/>
        </w:rPr>
        <w:t>necessary,</w:t>
      </w:r>
      <w:r w:rsidRPr="00B972E8">
        <w:rPr>
          <w:rFonts w:asciiTheme="majorHAnsi" w:eastAsia="Times New Roman" w:hAnsiTheme="majorHAnsi" w:cs="Times New Roman"/>
          <w:kern w:val="0"/>
          <w:lang w:eastAsia="en-GB"/>
          <w14:ligatures w14:val="none"/>
        </w:rPr>
        <w:t xml:space="preserve"> a</w:t>
      </w:r>
    </w:p>
    <w:p w14:paraId="3BE62729" w14:textId="77777777" w:rsidR="002F665A" w:rsidRPr="00B972E8"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volunteer should be present)</w:t>
      </w:r>
    </w:p>
    <w:p w14:paraId="0779180E" w14:textId="317B8B88" w:rsidR="002F665A" w:rsidRPr="00B972E8"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contractors have their own health and safety policy for their staff</w:t>
      </w:r>
    </w:p>
    <w:p w14:paraId="4B9C817D" w14:textId="1F995A86" w:rsidR="002F665A" w:rsidRPr="00B972E8"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the contractor knows which member of the committee is responsible</w:t>
      </w:r>
    </w:p>
    <w:p w14:paraId="4E207F49" w14:textId="77777777" w:rsidR="002F665A" w:rsidRPr="00B972E8"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for overseeing that their work is as asked and to a satisfactory</w:t>
      </w:r>
    </w:p>
    <w:p w14:paraId="4FBFFC6B" w14:textId="77777777" w:rsidR="002F665A" w:rsidRPr="00B972E8"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standard</w:t>
      </w:r>
    </w:p>
    <w:p w14:paraId="13437A1A" w14:textId="6628FD0D" w:rsidR="002F665A" w:rsidRPr="00B972E8"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any alterations or additions to the electrical installations or</w:t>
      </w:r>
    </w:p>
    <w:p w14:paraId="1EAFFA22" w14:textId="77777777" w:rsidR="002F665A" w:rsidRPr="00B972E8"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equipment must conform to the current regulations of the Institute of</w:t>
      </w:r>
    </w:p>
    <w:p w14:paraId="68EA73F8" w14:textId="77777777" w:rsidR="002F665A" w:rsidRDefault="002F665A" w:rsidP="00D92841">
      <w:pPr>
        <w:pStyle w:val="ListParagraph"/>
        <w:numPr>
          <w:ilvl w:val="0"/>
          <w:numId w:val="11"/>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Electrical Engineers.</w:t>
      </w:r>
    </w:p>
    <w:p w14:paraId="25C70EDC" w14:textId="6091D39B" w:rsidR="00B972E8" w:rsidRDefault="00B972E8">
      <w:pPr>
        <w:rPr>
          <w:rFonts w:asciiTheme="majorHAnsi" w:eastAsia="Times New Roman" w:hAnsiTheme="majorHAnsi" w:cs="Times New Roman"/>
          <w:kern w:val="0"/>
          <w:lang w:eastAsia="en-GB"/>
          <w14:ligatures w14:val="none"/>
        </w:rPr>
      </w:pPr>
      <w:r>
        <w:rPr>
          <w:rFonts w:asciiTheme="majorHAnsi" w:eastAsia="Times New Roman" w:hAnsiTheme="majorHAnsi" w:cs="Times New Roman"/>
          <w:kern w:val="0"/>
          <w:lang w:eastAsia="en-GB"/>
          <w14:ligatures w14:val="none"/>
        </w:rPr>
        <w:br w:type="page"/>
      </w:r>
    </w:p>
    <w:p w14:paraId="556FB84D" w14:textId="77777777" w:rsidR="00B972E8" w:rsidRPr="00B972E8" w:rsidRDefault="00B972E8" w:rsidP="00B972E8">
      <w:pPr>
        <w:pStyle w:val="ListParagraph"/>
        <w:spacing w:before="100" w:beforeAutospacing="1" w:after="100" w:afterAutospacing="1" w:line="240" w:lineRule="auto"/>
        <w:rPr>
          <w:rFonts w:asciiTheme="majorHAnsi" w:eastAsia="Times New Roman" w:hAnsiTheme="majorHAnsi" w:cs="Times New Roman"/>
          <w:kern w:val="0"/>
          <w:lang w:eastAsia="en-GB"/>
          <w14:ligatures w14:val="none"/>
        </w:rPr>
      </w:pPr>
    </w:p>
    <w:p w14:paraId="5F98C09D" w14:textId="77777777" w:rsidR="00BC14E3" w:rsidRPr="00B972E8" w:rsidRDefault="00BC14E3" w:rsidP="00BC14E3">
      <w:pPr>
        <w:spacing w:before="100" w:beforeAutospacing="1" w:after="100" w:afterAutospacing="1" w:line="240" w:lineRule="auto"/>
        <w:outlineLvl w:val="3"/>
        <w:rPr>
          <w:rFonts w:asciiTheme="majorHAnsi" w:eastAsia="Times New Roman" w:hAnsiTheme="majorHAnsi" w:cs="Times New Roman"/>
          <w:b/>
          <w:bCs/>
          <w:kern w:val="0"/>
          <w:lang w:eastAsia="en-GB"/>
          <w14:ligatures w14:val="none"/>
        </w:rPr>
      </w:pPr>
      <w:r w:rsidRPr="00B972E8">
        <w:rPr>
          <w:rFonts w:asciiTheme="majorHAnsi" w:eastAsia="Times New Roman" w:hAnsiTheme="majorHAnsi" w:cs="Times New Roman"/>
          <w:b/>
          <w:bCs/>
          <w:kern w:val="0"/>
          <w:lang w:eastAsia="en-GB"/>
          <w14:ligatures w14:val="none"/>
        </w:rPr>
        <w:t>Insurance</w:t>
      </w:r>
    </w:p>
    <w:p w14:paraId="5BA0CD28" w14:textId="77777777" w:rsidR="00A851F1"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Name of Insurer: </w:t>
      </w:r>
      <w:r w:rsidR="008D6CC3" w:rsidRPr="00B972E8">
        <w:rPr>
          <w:rFonts w:asciiTheme="majorHAnsi" w:eastAsia="Times New Roman" w:hAnsiTheme="majorHAnsi" w:cs="Times New Roman"/>
          <w:kern w:val="0"/>
          <w:lang w:eastAsia="en-GB"/>
          <w14:ligatures w14:val="none"/>
        </w:rPr>
        <w:t xml:space="preserve">- </w:t>
      </w:r>
      <w:r w:rsidR="00FD4C78" w:rsidRPr="00B972E8">
        <w:rPr>
          <w:rFonts w:asciiTheme="majorHAnsi" w:eastAsia="Times New Roman" w:hAnsiTheme="majorHAnsi" w:cs="Times New Roman"/>
          <w:kern w:val="0"/>
          <w:lang w:eastAsia="en-GB"/>
          <w14:ligatures w14:val="none"/>
        </w:rPr>
        <w:t xml:space="preserve">Zurich Insurance Company Limited </w:t>
      </w:r>
    </w:p>
    <w:p w14:paraId="71D588BC" w14:textId="0A9B5635"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Address: </w:t>
      </w:r>
      <w:r w:rsidR="00A851F1" w:rsidRPr="00B972E8">
        <w:rPr>
          <w:rFonts w:asciiTheme="majorHAnsi" w:eastAsia="Times New Roman" w:hAnsiTheme="majorHAnsi" w:cs="Times New Roman"/>
          <w:kern w:val="0"/>
          <w:lang w:eastAsia="en-GB"/>
          <w14:ligatures w14:val="none"/>
        </w:rPr>
        <w:t>The Zurich Centre, 3000 Parkway, Whiteley, Fareham, Hampshire, PO15</w:t>
      </w:r>
      <w:r w:rsidR="000D0784" w:rsidRPr="00B972E8">
        <w:rPr>
          <w:rFonts w:asciiTheme="majorHAnsi" w:eastAsia="Times New Roman" w:hAnsiTheme="majorHAnsi" w:cs="Times New Roman"/>
          <w:kern w:val="0"/>
          <w:lang w:eastAsia="en-GB"/>
          <w14:ligatures w14:val="none"/>
        </w:rPr>
        <w:t xml:space="preserve"> 7JZ.</w:t>
      </w:r>
    </w:p>
    <w:p w14:paraId="27EB8990" w14:textId="7DC3D800"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Policy No: </w:t>
      </w:r>
      <w:r w:rsidR="000D0784" w:rsidRPr="00B972E8">
        <w:rPr>
          <w:rFonts w:asciiTheme="majorHAnsi" w:eastAsia="Times New Roman" w:hAnsiTheme="majorHAnsi" w:cs="Times New Roman"/>
          <w:kern w:val="0"/>
          <w:lang w:eastAsia="en-GB"/>
          <w14:ligatures w14:val="none"/>
        </w:rPr>
        <w:t>VVH 27202</w:t>
      </w:r>
      <w:r w:rsidR="00337C50" w:rsidRPr="00B972E8">
        <w:rPr>
          <w:rFonts w:asciiTheme="majorHAnsi" w:eastAsia="Times New Roman" w:hAnsiTheme="majorHAnsi" w:cs="Times New Roman"/>
          <w:kern w:val="0"/>
          <w:lang w:eastAsia="en-GB"/>
          <w14:ligatures w14:val="none"/>
        </w:rPr>
        <w:t>78283</w:t>
      </w:r>
    </w:p>
    <w:p w14:paraId="12092E0F" w14:textId="266933E0"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Date of Renewal: </w:t>
      </w:r>
      <w:r w:rsidR="00337C50" w:rsidRPr="00B972E8">
        <w:rPr>
          <w:rFonts w:asciiTheme="majorHAnsi" w:eastAsia="Times New Roman" w:hAnsiTheme="majorHAnsi" w:cs="Times New Roman"/>
          <w:kern w:val="0"/>
          <w:lang w:eastAsia="en-GB"/>
          <w14:ligatures w14:val="none"/>
        </w:rPr>
        <w:t>23</w:t>
      </w:r>
      <w:r w:rsidR="00337C50" w:rsidRPr="00B972E8">
        <w:rPr>
          <w:rFonts w:asciiTheme="majorHAnsi" w:eastAsia="Times New Roman" w:hAnsiTheme="majorHAnsi" w:cs="Times New Roman"/>
          <w:kern w:val="0"/>
          <w:vertAlign w:val="superscript"/>
          <w:lang w:eastAsia="en-GB"/>
          <w14:ligatures w14:val="none"/>
        </w:rPr>
        <w:t>rd</w:t>
      </w:r>
      <w:r w:rsidR="00337C50" w:rsidRPr="00B972E8">
        <w:rPr>
          <w:rFonts w:asciiTheme="majorHAnsi" w:eastAsia="Times New Roman" w:hAnsiTheme="majorHAnsi" w:cs="Times New Roman"/>
          <w:kern w:val="0"/>
          <w:lang w:eastAsia="en-GB"/>
          <w14:ligatures w14:val="none"/>
        </w:rPr>
        <w:t xml:space="preserve"> March 2027</w:t>
      </w:r>
    </w:p>
    <w:p w14:paraId="5010B7C4" w14:textId="77777777" w:rsidR="00495F91" w:rsidRPr="00B972E8" w:rsidRDefault="00495F91" w:rsidP="00495F91">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 xml:space="preserve">Any risks excluded or special conditions users should be aware of: </w:t>
      </w:r>
    </w:p>
    <w:p w14:paraId="7188F658" w14:textId="77777777" w:rsidR="003731AA" w:rsidRPr="00B972E8" w:rsidRDefault="003731AA" w:rsidP="003731AA">
      <w:pPr>
        <w:pStyle w:val="ListParagraph"/>
        <w:numPr>
          <w:ilvl w:val="0"/>
          <w:numId w:val="12"/>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Business interruption – not insured</w:t>
      </w:r>
    </w:p>
    <w:p w14:paraId="465D356B" w14:textId="77777777" w:rsidR="00AF28C4" w:rsidRPr="00B972E8" w:rsidRDefault="00AF28C4" w:rsidP="003731AA">
      <w:pPr>
        <w:pStyle w:val="ListParagraph"/>
        <w:numPr>
          <w:ilvl w:val="0"/>
          <w:numId w:val="12"/>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Money – not insured</w:t>
      </w:r>
    </w:p>
    <w:p w14:paraId="053C3744" w14:textId="77777777" w:rsidR="00AF28C4" w:rsidRPr="00B972E8" w:rsidRDefault="00AF28C4" w:rsidP="003731AA">
      <w:pPr>
        <w:pStyle w:val="ListParagraph"/>
        <w:numPr>
          <w:ilvl w:val="0"/>
          <w:numId w:val="12"/>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Computer – not insured</w:t>
      </w:r>
    </w:p>
    <w:p w14:paraId="2C9959ED" w14:textId="77777777" w:rsidR="00AF28C4" w:rsidRPr="00B972E8" w:rsidRDefault="00AF28C4" w:rsidP="003731AA">
      <w:pPr>
        <w:pStyle w:val="ListParagraph"/>
        <w:numPr>
          <w:ilvl w:val="0"/>
          <w:numId w:val="12"/>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Employer’s liability – not insured</w:t>
      </w:r>
    </w:p>
    <w:p w14:paraId="4E352300" w14:textId="77777777" w:rsidR="00AF28C4" w:rsidRPr="00B972E8" w:rsidRDefault="00AF28C4" w:rsidP="003731AA">
      <w:pPr>
        <w:pStyle w:val="ListParagraph"/>
        <w:numPr>
          <w:ilvl w:val="0"/>
          <w:numId w:val="12"/>
        </w:num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Legal Expenses – not insured.</w:t>
      </w:r>
    </w:p>
    <w:p w14:paraId="6C3660ED" w14:textId="77777777" w:rsidR="00BC14E3" w:rsidRPr="00B972E8" w:rsidRDefault="00BC14E3" w:rsidP="00BC14E3">
      <w:pPr>
        <w:spacing w:before="100" w:beforeAutospacing="1" w:after="100" w:afterAutospacing="1" w:line="240" w:lineRule="auto"/>
        <w:outlineLvl w:val="3"/>
        <w:rPr>
          <w:rFonts w:asciiTheme="majorHAnsi" w:eastAsia="Times New Roman" w:hAnsiTheme="majorHAnsi" w:cs="Times New Roman"/>
          <w:b/>
          <w:bCs/>
          <w:kern w:val="0"/>
          <w:lang w:eastAsia="en-GB"/>
          <w14:ligatures w14:val="none"/>
        </w:rPr>
      </w:pPr>
      <w:r w:rsidRPr="00B972E8">
        <w:rPr>
          <w:rFonts w:asciiTheme="majorHAnsi" w:eastAsia="Times New Roman" w:hAnsiTheme="majorHAnsi" w:cs="Times New Roman"/>
          <w:b/>
          <w:bCs/>
          <w:kern w:val="0"/>
          <w:lang w:eastAsia="en-GB"/>
          <w14:ligatures w14:val="none"/>
        </w:rPr>
        <w:t>Review of Health and Safety Policy</w:t>
      </w:r>
    </w:p>
    <w:p w14:paraId="6B128D72" w14:textId="3642BE37" w:rsidR="00BC14E3" w:rsidRPr="00B972E8" w:rsidRDefault="00BC14E3" w:rsidP="00BC14E3">
      <w:pPr>
        <w:spacing w:before="100" w:beforeAutospacing="1" w:after="100" w:afterAutospacing="1" w:line="240" w:lineRule="auto"/>
        <w:rPr>
          <w:rFonts w:asciiTheme="majorHAnsi" w:eastAsia="Times New Roman" w:hAnsiTheme="majorHAnsi" w:cs="Times New Roman"/>
          <w:kern w:val="0"/>
          <w:lang w:eastAsia="en-GB"/>
          <w14:ligatures w14:val="none"/>
        </w:rPr>
      </w:pPr>
      <w:r w:rsidRPr="00B972E8">
        <w:rPr>
          <w:rFonts w:asciiTheme="majorHAnsi" w:eastAsia="Times New Roman" w:hAnsiTheme="majorHAnsi" w:cs="Times New Roman"/>
          <w:kern w:val="0"/>
          <w:lang w:eastAsia="en-GB"/>
          <w14:ligatures w14:val="none"/>
        </w:rPr>
        <w:t>The management committee will review this policy annually. The next review is due in</w:t>
      </w:r>
      <w:r w:rsidR="00194C16" w:rsidRPr="00B972E8">
        <w:rPr>
          <w:rFonts w:asciiTheme="majorHAnsi" w:eastAsia="Times New Roman" w:hAnsiTheme="majorHAnsi" w:cs="Times New Roman"/>
          <w:kern w:val="0"/>
          <w:lang w:eastAsia="en-GB"/>
          <w14:ligatures w14:val="none"/>
        </w:rPr>
        <w:t xml:space="preserve"> September 2027.</w:t>
      </w:r>
      <w:r w:rsidRPr="00B972E8">
        <w:rPr>
          <w:rFonts w:asciiTheme="majorHAnsi" w:eastAsia="Times New Roman" w:hAnsiTheme="majorHAnsi" w:cs="Times New Roman"/>
          <w:kern w:val="0"/>
          <w:lang w:eastAsia="en-GB"/>
          <w14:ligatures w14:val="none"/>
        </w:rPr>
        <w:t xml:space="preserve"> </w:t>
      </w:r>
    </w:p>
    <w:sectPr w:rsidR="00BC14E3" w:rsidRPr="00B972E8" w:rsidSect="00BC5181">
      <w:footerReference w:type="default" r:id="rId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A993E" w14:textId="77777777" w:rsidR="00F4293E" w:rsidRDefault="00F4293E" w:rsidP="00BC5181">
      <w:pPr>
        <w:spacing w:after="0" w:line="240" w:lineRule="auto"/>
      </w:pPr>
      <w:r>
        <w:separator/>
      </w:r>
    </w:p>
  </w:endnote>
  <w:endnote w:type="continuationSeparator" w:id="0">
    <w:p w14:paraId="236CE9EE" w14:textId="77777777" w:rsidR="00F4293E" w:rsidRDefault="00F4293E" w:rsidP="00BC5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26A9" w14:textId="2066895F" w:rsidR="00BC5181" w:rsidRPr="00BC5181" w:rsidRDefault="00BC5181">
    <w:pPr>
      <w:pStyle w:val="Footer"/>
      <w:rPr>
        <w:sz w:val="18"/>
        <w:szCs w:val="18"/>
      </w:rPr>
    </w:pPr>
    <w:r w:rsidRPr="00BC5181">
      <w:rPr>
        <w:sz w:val="18"/>
        <w:szCs w:val="18"/>
      </w:rPr>
      <w:t>Dunkeswell Village Hall – Health and Safety Policy – September 202</w:t>
    </w:r>
    <w:r w:rsidR="00BD6516">
      <w:rP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AFACD" w14:textId="77777777" w:rsidR="00F4293E" w:rsidRDefault="00F4293E" w:rsidP="00BC5181">
      <w:pPr>
        <w:spacing w:after="0" w:line="240" w:lineRule="auto"/>
      </w:pPr>
      <w:r>
        <w:separator/>
      </w:r>
    </w:p>
  </w:footnote>
  <w:footnote w:type="continuationSeparator" w:id="0">
    <w:p w14:paraId="4BBBABBC" w14:textId="77777777" w:rsidR="00F4293E" w:rsidRDefault="00F4293E" w:rsidP="00BC51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1D3C"/>
    <w:multiLevelType w:val="multilevel"/>
    <w:tmpl w:val="5BA8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466B9"/>
    <w:multiLevelType w:val="multilevel"/>
    <w:tmpl w:val="2BA4A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E22EF"/>
    <w:multiLevelType w:val="hybridMultilevel"/>
    <w:tmpl w:val="B696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F80923"/>
    <w:multiLevelType w:val="multilevel"/>
    <w:tmpl w:val="85EC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811E4"/>
    <w:multiLevelType w:val="hybridMultilevel"/>
    <w:tmpl w:val="267E1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A14070"/>
    <w:multiLevelType w:val="hybridMultilevel"/>
    <w:tmpl w:val="31F61728"/>
    <w:lvl w:ilvl="0" w:tplc="FE26C14C">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4C58D7"/>
    <w:multiLevelType w:val="multilevel"/>
    <w:tmpl w:val="F49E1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9C4FE0"/>
    <w:multiLevelType w:val="hybridMultilevel"/>
    <w:tmpl w:val="F02EC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AA3FC7"/>
    <w:multiLevelType w:val="multilevel"/>
    <w:tmpl w:val="0BA6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55375"/>
    <w:multiLevelType w:val="hybridMultilevel"/>
    <w:tmpl w:val="CF7093CA"/>
    <w:lvl w:ilvl="0" w:tplc="FE26C14C">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F4720D"/>
    <w:multiLevelType w:val="hybridMultilevel"/>
    <w:tmpl w:val="79287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3270C1"/>
    <w:multiLevelType w:val="multilevel"/>
    <w:tmpl w:val="EB58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5B0498"/>
    <w:multiLevelType w:val="multilevel"/>
    <w:tmpl w:val="C0FCF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8239105">
    <w:abstractNumId w:val="6"/>
  </w:num>
  <w:num w:numId="2" w16cid:durableId="1109466741">
    <w:abstractNumId w:val="3"/>
  </w:num>
  <w:num w:numId="3" w16cid:durableId="1621036412">
    <w:abstractNumId w:val="1"/>
  </w:num>
  <w:num w:numId="4" w16cid:durableId="1131829726">
    <w:abstractNumId w:val="0"/>
  </w:num>
  <w:num w:numId="5" w16cid:durableId="1898279775">
    <w:abstractNumId w:val="8"/>
  </w:num>
  <w:num w:numId="6" w16cid:durableId="1907297716">
    <w:abstractNumId w:val="11"/>
  </w:num>
  <w:num w:numId="7" w16cid:durableId="1651400089">
    <w:abstractNumId w:val="12"/>
  </w:num>
  <w:num w:numId="8" w16cid:durableId="62728204">
    <w:abstractNumId w:val="2"/>
  </w:num>
  <w:num w:numId="9" w16cid:durableId="1639333563">
    <w:abstractNumId w:val="10"/>
  </w:num>
  <w:num w:numId="10" w16cid:durableId="1534687369">
    <w:abstractNumId w:val="5"/>
  </w:num>
  <w:num w:numId="11" w16cid:durableId="1055547883">
    <w:abstractNumId w:val="9"/>
  </w:num>
  <w:num w:numId="12" w16cid:durableId="249511704">
    <w:abstractNumId w:val="7"/>
  </w:num>
  <w:num w:numId="13" w16cid:durableId="6944284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181"/>
    <w:rsid w:val="0000767C"/>
    <w:rsid w:val="00013C54"/>
    <w:rsid w:val="00056FB7"/>
    <w:rsid w:val="00073C2B"/>
    <w:rsid w:val="000862B0"/>
    <w:rsid w:val="000937B0"/>
    <w:rsid w:val="000A3223"/>
    <w:rsid w:val="000B3B35"/>
    <w:rsid w:val="000B5B37"/>
    <w:rsid w:val="000D0784"/>
    <w:rsid w:val="000E7B98"/>
    <w:rsid w:val="000F33D7"/>
    <w:rsid w:val="000F696D"/>
    <w:rsid w:val="000F6DDA"/>
    <w:rsid w:val="00102E23"/>
    <w:rsid w:val="001330BB"/>
    <w:rsid w:val="00145459"/>
    <w:rsid w:val="0016744B"/>
    <w:rsid w:val="00182737"/>
    <w:rsid w:val="00194C16"/>
    <w:rsid w:val="001B1043"/>
    <w:rsid w:val="00221D46"/>
    <w:rsid w:val="002307A3"/>
    <w:rsid w:val="00232C44"/>
    <w:rsid w:val="00253CAF"/>
    <w:rsid w:val="002D0464"/>
    <w:rsid w:val="002E0601"/>
    <w:rsid w:val="002E66F4"/>
    <w:rsid w:val="002F665A"/>
    <w:rsid w:val="00305730"/>
    <w:rsid w:val="00320B0F"/>
    <w:rsid w:val="00333516"/>
    <w:rsid w:val="00333FF1"/>
    <w:rsid w:val="00337C50"/>
    <w:rsid w:val="00357774"/>
    <w:rsid w:val="00371883"/>
    <w:rsid w:val="003731AA"/>
    <w:rsid w:val="00384456"/>
    <w:rsid w:val="003E0A0F"/>
    <w:rsid w:val="003E6EC1"/>
    <w:rsid w:val="004225D6"/>
    <w:rsid w:val="00495F91"/>
    <w:rsid w:val="004C4F66"/>
    <w:rsid w:val="004D387C"/>
    <w:rsid w:val="004D5BC9"/>
    <w:rsid w:val="004E1926"/>
    <w:rsid w:val="004F33B0"/>
    <w:rsid w:val="0052448E"/>
    <w:rsid w:val="00554978"/>
    <w:rsid w:val="00572F57"/>
    <w:rsid w:val="005936BB"/>
    <w:rsid w:val="00594A7C"/>
    <w:rsid w:val="00596850"/>
    <w:rsid w:val="005A55CF"/>
    <w:rsid w:val="005B48FC"/>
    <w:rsid w:val="005D6B41"/>
    <w:rsid w:val="005E04AA"/>
    <w:rsid w:val="00605A30"/>
    <w:rsid w:val="00617B1B"/>
    <w:rsid w:val="0062693E"/>
    <w:rsid w:val="00643DAA"/>
    <w:rsid w:val="00650A3D"/>
    <w:rsid w:val="006B0F8E"/>
    <w:rsid w:val="007004E5"/>
    <w:rsid w:val="00746238"/>
    <w:rsid w:val="00752C17"/>
    <w:rsid w:val="00755D53"/>
    <w:rsid w:val="007848C8"/>
    <w:rsid w:val="007A54DA"/>
    <w:rsid w:val="007C2149"/>
    <w:rsid w:val="007C7394"/>
    <w:rsid w:val="007E396E"/>
    <w:rsid w:val="007E47A1"/>
    <w:rsid w:val="008052BA"/>
    <w:rsid w:val="00827819"/>
    <w:rsid w:val="00833F0C"/>
    <w:rsid w:val="00851B24"/>
    <w:rsid w:val="00875EE0"/>
    <w:rsid w:val="008A0D24"/>
    <w:rsid w:val="008C199D"/>
    <w:rsid w:val="008C6367"/>
    <w:rsid w:val="008D6CC3"/>
    <w:rsid w:val="008E20D6"/>
    <w:rsid w:val="00923791"/>
    <w:rsid w:val="00927759"/>
    <w:rsid w:val="00935BE8"/>
    <w:rsid w:val="009611BE"/>
    <w:rsid w:val="00974DE0"/>
    <w:rsid w:val="009D74DC"/>
    <w:rsid w:val="00A4181A"/>
    <w:rsid w:val="00A663B8"/>
    <w:rsid w:val="00A851F1"/>
    <w:rsid w:val="00AB0F69"/>
    <w:rsid w:val="00AC251E"/>
    <w:rsid w:val="00AD5D06"/>
    <w:rsid w:val="00AF1705"/>
    <w:rsid w:val="00AF28C4"/>
    <w:rsid w:val="00AF68F5"/>
    <w:rsid w:val="00B110DC"/>
    <w:rsid w:val="00B338E3"/>
    <w:rsid w:val="00B368B6"/>
    <w:rsid w:val="00B37E23"/>
    <w:rsid w:val="00B972E8"/>
    <w:rsid w:val="00BA6060"/>
    <w:rsid w:val="00BB66A7"/>
    <w:rsid w:val="00BC14E3"/>
    <w:rsid w:val="00BC5181"/>
    <w:rsid w:val="00BD6516"/>
    <w:rsid w:val="00BE05DF"/>
    <w:rsid w:val="00C0418E"/>
    <w:rsid w:val="00C0500D"/>
    <w:rsid w:val="00C51DE1"/>
    <w:rsid w:val="00CB15B2"/>
    <w:rsid w:val="00CD2913"/>
    <w:rsid w:val="00CE418F"/>
    <w:rsid w:val="00D33983"/>
    <w:rsid w:val="00D77FC0"/>
    <w:rsid w:val="00D80E51"/>
    <w:rsid w:val="00D92841"/>
    <w:rsid w:val="00E114F6"/>
    <w:rsid w:val="00E233F3"/>
    <w:rsid w:val="00E56E50"/>
    <w:rsid w:val="00E713F5"/>
    <w:rsid w:val="00EC7607"/>
    <w:rsid w:val="00EF79B1"/>
    <w:rsid w:val="00F01001"/>
    <w:rsid w:val="00F027B7"/>
    <w:rsid w:val="00F33812"/>
    <w:rsid w:val="00F4293E"/>
    <w:rsid w:val="00F87924"/>
    <w:rsid w:val="00FD0A95"/>
    <w:rsid w:val="00FD4C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AD055"/>
  <w15:chartTrackingRefBased/>
  <w15:docId w15:val="{6E9FEDB2-2303-4D31-876F-28D7D2508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1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51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51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51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51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51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1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1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1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1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51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51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51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51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51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1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1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181"/>
    <w:rPr>
      <w:rFonts w:eastAsiaTheme="majorEastAsia" w:cstheme="majorBidi"/>
      <w:color w:val="272727" w:themeColor="text1" w:themeTint="D8"/>
    </w:rPr>
  </w:style>
  <w:style w:type="paragraph" w:styleId="Title">
    <w:name w:val="Title"/>
    <w:basedOn w:val="Normal"/>
    <w:next w:val="Normal"/>
    <w:link w:val="TitleChar"/>
    <w:uiPriority w:val="10"/>
    <w:qFormat/>
    <w:rsid w:val="00BC51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1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1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1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181"/>
    <w:pPr>
      <w:spacing w:before="160"/>
      <w:jc w:val="center"/>
    </w:pPr>
    <w:rPr>
      <w:i/>
      <w:iCs/>
      <w:color w:val="404040" w:themeColor="text1" w:themeTint="BF"/>
    </w:rPr>
  </w:style>
  <w:style w:type="character" w:customStyle="1" w:styleId="QuoteChar">
    <w:name w:val="Quote Char"/>
    <w:basedOn w:val="DefaultParagraphFont"/>
    <w:link w:val="Quote"/>
    <w:uiPriority w:val="29"/>
    <w:rsid w:val="00BC5181"/>
    <w:rPr>
      <w:i/>
      <w:iCs/>
      <w:color w:val="404040" w:themeColor="text1" w:themeTint="BF"/>
    </w:rPr>
  </w:style>
  <w:style w:type="paragraph" w:styleId="ListParagraph">
    <w:name w:val="List Paragraph"/>
    <w:basedOn w:val="Normal"/>
    <w:uiPriority w:val="34"/>
    <w:qFormat/>
    <w:rsid w:val="00BC5181"/>
    <w:pPr>
      <w:ind w:left="720"/>
      <w:contextualSpacing/>
    </w:pPr>
  </w:style>
  <w:style w:type="character" w:styleId="IntenseEmphasis">
    <w:name w:val="Intense Emphasis"/>
    <w:basedOn w:val="DefaultParagraphFont"/>
    <w:uiPriority w:val="21"/>
    <w:qFormat/>
    <w:rsid w:val="00BC5181"/>
    <w:rPr>
      <w:i/>
      <w:iCs/>
      <w:color w:val="0F4761" w:themeColor="accent1" w:themeShade="BF"/>
    </w:rPr>
  </w:style>
  <w:style w:type="paragraph" w:styleId="IntenseQuote">
    <w:name w:val="Intense Quote"/>
    <w:basedOn w:val="Normal"/>
    <w:next w:val="Normal"/>
    <w:link w:val="IntenseQuoteChar"/>
    <w:uiPriority w:val="30"/>
    <w:qFormat/>
    <w:rsid w:val="00BC51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181"/>
    <w:rPr>
      <w:i/>
      <w:iCs/>
      <w:color w:val="0F4761" w:themeColor="accent1" w:themeShade="BF"/>
    </w:rPr>
  </w:style>
  <w:style w:type="character" w:styleId="IntenseReference">
    <w:name w:val="Intense Reference"/>
    <w:basedOn w:val="DefaultParagraphFont"/>
    <w:uiPriority w:val="32"/>
    <w:qFormat/>
    <w:rsid w:val="00BC5181"/>
    <w:rPr>
      <w:b/>
      <w:bCs/>
      <w:smallCaps/>
      <w:color w:val="0F4761" w:themeColor="accent1" w:themeShade="BF"/>
      <w:spacing w:val="5"/>
    </w:rPr>
  </w:style>
  <w:style w:type="paragraph" w:styleId="Header">
    <w:name w:val="header"/>
    <w:basedOn w:val="Normal"/>
    <w:link w:val="HeaderChar"/>
    <w:uiPriority w:val="99"/>
    <w:unhideWhenUsed/>
    <w:rsid w:val="00BC51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181"/>
  </w:style>
  <w:style w:type="paragraph" w:styleId="Footer">
    <w:name w:val="footer"/>
    <w:basedOn w:val="Normal"/>
    <w:link w:val="FooterChar"/>
    <w:uiPriority w:val="99"/>
    <w:unhideWhenUsed/>
    <w:rsid w:val="00BC51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181"/>
  </w:style>
  <w:style w:type="character" w:styleId="Hyperlink">
    <w:name w:val="Hyperlink"/>
    <w:basedOn w:val="DefaultParagraphFont"/>
    <w:uiPriority w:val="99"/>
    <w:unhideWhenUsed/>
    <w:rsid w:val="00EC7607"/>
    <w:rPr>
      <w:color w:val="467886" w:themeColor="hyperlink"/>
      <w:u w:val="single"/>
    </w:rPr>
  </w:style>
  <w:style w:type="character" w:styleId="UnresolvedMention">
    <w:name w:val="Unresolved Mention"/>
    <w:basedOn w:val="DefaultParagraphFont"/>
    <w:uiPriority w:val="99"/>
    <w:semiHidden/>
    <w:unhideWhenUsed/>
    <w:rsid w:val="00EC7607"/>
    <w:rPr>
      <w:color w:val="605E5C"/>
      <w:shd w:val="clear" w:color="auto" w:fill="E1DFDD"/>
    </w:rPr>
  </w:style>
  <w:style w:type="paragraph" w:styleId="NormalWeb">
    <w:name w:val="Normal (Web)"/>
    <w:basedOn w:val="Normal"/>
    <w:uiPriority w:val="99"/>
    <w:semiHidden/>
    <w:unhideWhenUsed/>
    <w:rsid w:val="007848C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7848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hse.gov.uk/riddor/reporting/how-to-make-riddor-re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159</TotalTime>
  <Pages>8</Pages>
  <Words>2040</Words>
  <Characters>11633</Characters>
  <Application>Microsoft Office Word</Application>
  <DocSecurity>0</DocSecurity>
  <Lines>96</Lines>
  <Paragraphs>27</Paragraphs>
  <ScaleCrop>false</ScaleCrop>
  <Company/>
  <LinksUpToDate>false</LinksUpToDate>
  <CharactersWithSpaces>13646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Powney</dc:creator>
  <cp:keywords/>
  <dc:description/>
  <cp:lastModifiedBy>Jayne Powney</cp:lastModifiedBy>
  <cp:revision>125</cp:revision>
  <cp:lastPrinted>2025-09-17T17:49:00Z</cp:lastPrinted>
  <dcterms:created xsi:type="dcterms:W3CDTF">2025-09-17T17:43:00Z</dcterms:created>
  <dcterms:modified xsi:type="dcterms:W3CDTF">2026-09-12T08:08:00Z</dcterms:modified>
</cp:coreProperties>
</file>