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4292925</wp:posOffset>
            </wp:positionH>
            <wp:positionV relativeFrom="paragraph">
              <wp:posOffset>0</wp:posOffset>
            </wp:positionV>
            <wp:extent cx="2355850" cy="1544320"/>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55850" cy="154432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u w:val="single"/>
        </w:rPr>
      </w:pPr>
      <w:bookmarkStart w:colFirst="0" w:colLast="0" w:name="_heading=h.ktz8icdxvswh" w:id="1"/>
      <w:bookmarkEnd w:id="1"/>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u w:val="single"/>
        </w:rPr>
      </w:pPr>
      <w:bookmarkStart w:colFirst="0" w:colLast="0" w:name="_heading=h.agdyqpps2auv" w:id="2"/>
      <w:bookmarkEnd w:id="2"/>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u w:val="single"/>
        </w:rPr>
      </w:pPr>
      <w:bookmarkStart w:colFirst="0" w:colLast="0" w:name="_heading=h.5ospxfwv1gsa" w:id="3"/>
      <w:bookmarkEnd w:id="3"/>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shd w:fill="auto" w:val="clear"/>
          <w:vertAlign w:val="baseline"/>
        </w:rPr>
      </w:pPr>
      <w:bookmarkStart w:colFirst="0" w:colLast="0" w:name="_heading=h.1wcumwtuk1lm" w:id="4"/>
      <w:bookmarkEnd w:id="4"/>
      <w:r w:rsidDel="00000000" w:rsidR="00000000" w:rsidRPr="00000000">
        <w:rPr>
          <w:rFonts w:ascii="Calibri" w:cs="Calibri" w:eastAsia="Calibri" w:hAnsi="Calibri"/>
          <w:b w:val="1"/>
          <w:i w:val="0"/>
          <w:smallCaps w:val="0"/>
          <w:strike w:val="0"/>
          <w:color w:val="000000"/>
          <w:sz w:val="28"/>
          <w:szCs w:val="28"/>
          <w:shd w:fill="auto" w:val="clear"/>
          <w:vertAlign w:val="baseline"/>
          <w:rtl w:val="0"/>
        </w:rPr>
        <w:t xml:space="preserve">Carstairs Community Centre Management Group SCIO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
          <w:szCs w:val="28"/>
          <w:shd w:fill="auto" w:val="clear"/>
          <w:vertAlign w:val="baseline"/>
        </w:rPr>
      </w:pPr>
      <w:r w:rsidDel="00000000" w:rsidR="00000000" w:rsidRPr="00000000">
        <w:rPr>
          <w:rFonts w:ascii="Calibri" w:cs="Calibri" w:eastAsia="Calibri" w:hAnsi="Calibri"/>
          <w:b w:val="1"/>
          <w:i w:val="0"/>
          <w:smallCaps w:val="0"/>
          <w:strike w:val="0"/>
          <w:color w:val="000000"/>
          <w:sz w:val="28"/>
          <w:szCs w:val="28"/>
          <w:shd w:fill="auto" w:val="clear"/>
          <w:vertAlign w:val="baseline"/>
          <w:rtl w:val="0"/>
        </w:rPr>
        <w:t xml:space="preserve">Equal Opportunities  and Diversity Policy</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Purpose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To state the Trustees' policy on Diversity and Equality of Opportunity issues in relation to the use of Carstairs Community Centre (“CCCMG”).</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Scope</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individuals falling within the scope of the policy include Trustees, Board members, employees, job applicants, volunteers and users of the Centre. The Trustees recognise that everyone has a contribution to make to society, and a respect for diversity and equality issues is essential to make this work.</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Definition</w:t>
      </w:r>
      <w:r w:rsidDel="00000000" w:rsidR="00000000" w:rsidRPr="00000000">
        <w:rPr>
          <w:rtl w:val="0"/>
        </w:rPr>
      </w:r>
    </w:p>
    <w:p w:rsidR="00000000" w:rsidDel="00000000" w:rsidP="00000000" w:rsidRDefault="00000000" w:rsidRPr="00000000" w14:paraId="00000016">
      <w:pPr>
        <w:spacing w:line="240" w:lineRule="auto"/>
        <w:ind w:firstLine="72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Village halls and community spaces are classed as service providers under the Equality Act 2010. No-one using a village or community hall should be discriminated against on the grounds of:</w:t>
      </w:r>
    </w:p>
    <w:p w:rsidR="00000000" w:rsidDel="00000000" w:rsidP="00000000" w:rsidRDefault="00000000" w:rsidRPr="00000000" w14:paraId="00000017">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age</w:t>
      </w:r>
    </w:p>
    <w:p w:rsidR="00000000" w:rsidDel="00000000" w:rsidP="00000000" w:rsidRDefault="00000000" w:rsidRPr="00000000" w14:paraId="00000018">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gender reassignment</w:t>
      </w:r>
    </w:p>
    <w:p w:rsidR="00000000" w:rsidDel="00000000" w:rsidP="00000000" w:rsidRDefault="00000000" w:rsidRPr="00000000" w14:paraId="00000019">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being married or in a civil partnership</w:t>
      </w:r>
    </w:p>
    <w:p w:rsidR="00000000" w:rsidDel="00000000" w:rsidP="00000000" w:rsidRDefault="00000000" w:rsidRPr="00000000" w14:paraId="0000001A">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being pregnant or on maternity leave</w:t>
      </w:r>
    </w:p>
    <w:p w:rsidR="00000000" w:rsidDel="00000000" w:rsidP="00000000" w:rsidRDefault="00000000" w:rsidRPr="00000000" w14:paraId="0000001B">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disability</w:t>
      </w:r>
    </w:p>
    <w:p w:rsidR="00000000" w:rsidDel="00000000" w:rsidP="00000000" w:rsidRDefault="00000000" w:rsidRPr="00000000" w14:paraId="0000001C">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race including colour, nationality, ethnic or national origin</w:t>
      </w:r>
    </w:p>
    <w:p w:rsidR="00000000" w:rsidDel="00000000" w:rsidP="00000000" w:rsidRDefault="00000000" w:rsidRPr="00000000" w14:paraId="0000001D">
      <w:pPr>
        <w:numPr>
          <w:ilvl w:val="0"/>
          <w:numId w:val="2"/>
        </w:numPr>
        <w:spacing w:after="0" w:afterAutospacing="0"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religion or belief</w:t>
      </w:r>
    </w:p>
    <w:p w:rsidR="00000000" w:rsidDel="00000000" w:rsidP="00000000" w:rsidRDefault="00000000" w:rsidRPr="00000000" w14:paraId="0000001E">
      <w:pPr>
        <w:numPr>
          <w:ilvl w:val="0"/>
          <w:numId w:val="2"/>
        </w:numPr>
        <w:spacing w:line="240" w:lineRule="auto"/>
        <w:rPr>
          <w:rFonts w:ascii="Calibri" w:cs="Calibri" w:eastAsia="Calibri" w:hAnsi="Calibri"/>
          <w:color w:val="000000"/>
          <w:sz w:val="24"/>
          <w:szCs w:val="24"/>
          <w:u w:val="none"/>
        </w:rPr>
      </w:pPr>
      <w:r w:rsidDel="00000000" w:rsidR="00000000" w:rsidRPr="00000000">
        <w:rPr>
          <w:rFonts w:ascii="Calibri" w:cs="Calibri" w:eastAsia="Calibri" w:hAnsi="Calibri"/>
          <w:color w:val="000000"/>
          <w:sz w:val="24"/>
          <w:szCs w:val="24"/>
          <w:rtl w:val="0"/>
        </w:rPr>
        <w:t xml:space="preserve">sex or sexual orientation.</w:t>
      </w:r>
    </w:p>
    <w:p w:rsidR="00000000" w:rsidDel="00000000" w:rsidP="00000000" w:rsidRDefault="00000000" w:rsidRPr="00000000" w14:paraId="0000001F">
      <w:pPr>
        <w:spacing w:line="240" w:lineRule="auto"/>
        <w:ind w:left="0" w:firstLine="0"/>
        <w:rPr>
          <w:rFonts w:ascii="Calibri" w:cs="Calibri" w:eastAsia="Calibri" w:hAnsi="Calibri"/>
          <w:color w:val="000000"/>
          <w:sz w:val="24"/>
          <w:szCs w:val="24"/>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Promotion of respect</w:t>
      </w:r>
      <w:r w:rsidDel="00000000" w:rsidR="00000000" w:rsidRPr="00000000">
        <w:rPr>
          <w:rtl w:val="0"/>
        </w:rPr>
      </w:r>
    </w:p>
    <w:p w:rsidR="00000000" w:rsidDel="00000000" w:rsidP="00000000" w:rsidRDefault="00000000" w:rsidRPr="00000000" w14:paraId="00000020">
      <w:pPr>
        <w:spacing w:line="240" w:lineRule="auto"/>
        <w:ind w:left="0" w:firstLine="0"/>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Promotion of respect for Diversity and Equality of Opportunity will be achieved by the following:</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Opposing all forms of unlawful and unfair discrimination</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Treating all users of the Centre, in whatever capacity, fairly and with respect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Ensuring the hire of the Centre is open to all potential users, subject to availability,</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Incorporating in the Centre hire terms an obligation to adhere to this non-discrimination policy</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Advertising employment vacancies fairly, and will include a copy of this policy</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Selecting for employment, volunteering, any form of training or other benefit on the basis of aptitude and ability and recording all selection/rejection decisions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Engendering an environment in which individual difference, and the contributions of all employees, volunteers and users of the Centre are respected, recognised and valued</w:t>
      </w:r>
      <w:r w:rsidDel="00000000" w:rsidR="00000000" w:rsidRPr="00000000">
        <w:drawing>
          <wp:anchor allowOverlap="1" behindDoc="0" distB="0" distT="0" distL="114300" distR="114300" hidden="0" layoutInCell="1" locked="0" relativeHeight="0" simplePos="0">
            <wp:simplePos x="0" y="0"/>
            <wp:positionH relativeFrom="column">
              <wp:posOffset>5514975</wp:posOffset>
            </wp:positionH>
            <wp:positionV relativeFrom="paragraph">
              <wp:posOffset>526374</wp:posOffset>
            </wp:positionV>
            <wp:extent cx="1200150" cy="416560"/>
            <wp:effectExtent b="0" l="0" r="0" t="0"/>
            <wp:wrapSquare wrapText="bothSides" distB="0" distT="0" distL="114300" distR="114300"/>
            <wp:docPr descr="C:\Users\Beth\AppData\Local\Temp\27de54b1-0ef8-472c-ac13-6a65cc2cf5ff_SC053417.zip.5ff\mono\small-mono-landscape.jpg" id="4" name="image2.jpg"/>
            <a:graphic>
              <a:graphicData uri="http://schemas.openxmlformats.org/drawingml/2006/picture">
                <pic:pic>
                  <pic:nvPicPr>
                    <pic:cNvPr descr="C:\Users\Beth\AppData\Local\Temp\27de54b1-0ef8-472c-ac13-6a65cc2cf5ff_SC053417.zip.5ff\mono\small-mono-landscape.jpg" id="0" name="image2.jpg"/>
                    <pic:cNvPicPr preferRelativeResize="0"/>
                  </pic:nvPicPr>
                  <pic:blipFill>
                    <a:blip r:embed="rId8"/>
                    <a:srcRect b="0" l="0" r="0" t="0"/>
                    <a:stretch>
                      <a:fillRect/>
                    </a:stretch>
                  </pic:blipFill>
                  <pic:spPr>
                    <a:xfrm>
                      <a:off x="0" y="0"/>
                      <a:ext cx="1200150" cy="416560"/>
                    </a:xfrm>
                    <a:prstGeom prst="rect"/>
                    <a:ln/>
                  </pic:spPr>
                </pic:pic>
              </a:graphicData>
            </a:graphic>
          </wp:anchor>
        </w:drawing>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right="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Engendering an environment where all users, in whatever capacity, understand that they are part of an environment that promotes dignity and respect for all  and where intimidation, bullying, and harassment will not be tolerated.</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Dealing with Complaints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Employees, volunteers, and users of the Centre have a legal and moral obligation not to discriminate on the grounds stated in the definition against individuals or groups, and must report any such incident to a Trustee.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Trustees will take complaints of discrimination and harassment very seriously.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They will investigate them thoroughly, and provide opportunities for the person making the complaint to speak in a safe environment about their experience.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the complaint is against a particular individual, the Trustees will hear their point of view.</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Trustees will decide the action to take based on the principle of ensuring the continued inclusion and safety of any member who has experienced discrimination or harassment.</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policy will be monitored and subject to regular review.</w:t>
      </w:r>
    </w:p>
    <w:p w:rsidR="00000000" w:rsidDel="00000000" w:rsidP="00000000" w:rsidRDefault="00000000" w:rsidRPr="00000000" w14:paraId="00000036">
      <w:pPr>
        <w:ind w:firstLine="4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5445450</wp:posOffset>
            </wp:positionH>
            <wp:positionV relativeFrom="paragraph">
              <wp:posOffset>5703485</wp:posOffset>
            </wp:positionV>
            <wp:extent cx="1200150" cy="416560"/>
            <wp:effectExtent b="0" l="0" r="0" t="0"/>
            <wp:wrapSquare wrapText="bothSides" distB="0" distT="0" distL="114300" distR="114300"/>
            <wp:docPr descr="C:\Users\Beth\AppData\Local\Temp\27de54b1-0ef8-472c-ac13-6a65cc2cf5ff_SC053417.zip.5ff\mono\small-mono-landscape.jpg" id="2" name="image2.jpg"/>
            <a:graphic>
              <a:graphicData uri="http://schemas.openxmlformats.org/drawingml/2006/picture">
                <pic:pic>
                  <pic:nvPicPr>
                    <pic:cNvPr descr="C:\Users\Beth\AppData\Local\Temp\27de54b1-0ef8-472c-ac13-6a65cc2cf5ff_SC053417.zip.5ff\mono\small-mono-landscape.jpg" id="0" name="image2.jpg"/>
                    <pic:cNvPicPr preferRelativeResize="0"/>
                  </pic:nvPicPr>
                  <pic:blipFill>
                    <a:blip r:embed="rId8"/>
                    <a:srcRect b="0" l="0" r="0" t="0"/>
                    <a:stretch>
                      <a:fillRect/>
                    </a:stretch>
                  </pic:blipFill>
                  <pic:spPr>
                    <a:xfrm>
                      <a:off x="0" y="0"/>
                      <a:ext cx="1200150" cy="416560"/>
                    </a:xfrm>
                    <a:prstGeom prst="rect"/>
                    <a:ln/>
                  </pic:spPr>
                </pic:pic>
              </a:graphicData>
            </a:graphic>
          </wp:anchor>
        </w:drawing>
      </w:r>
    </w:p>
    <w:sectPr>
      <w:footerReference r:id="rId9"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Equal Opportunities and Diversity Policy 08.01.2025CCCMG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3b4351"/>
        <w:sz w:val="26"/>
        <w:szCs w:val="26"/>
        <w:lang w:val="en-GB"/>
      </w:rPr>
    </w:rPrDefault>
    <w:pPrDefault>
      <w:pPr>
        <w:shd w:fill="ffffff" w:val="clear"/>
        <w:spacing w:after="280" w:line="480" w:lineRule="auto"/>
        <w:ind w:left="720" w:hanging="36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075739"/>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075739"/>
    <w:rPr>
      <w:rFonts w:ascii="Tahoma" w:cs="Tahoma" w:hAnsi="Tahoma"/>
      <w:sz w:val="16"/>
      <w:szCs w:val="16"/>
    </w:rPr>
  </w:style>
  <w:style w:type="paragraph" w:styleId="Header">
    <w:name w:val="header"/>
    <w:basedOn w:val="Normal"/>
    <w:link w:val="HeaderChar"/>
    <w:uiPriority w:val="99"/>
    <w:unhideWhenUsed w:val="1"/>
    <w:rsid w:val="00BC3F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C3F51"/>
  </w:style>
  <w:style w:type="paragraph" w:styleId="Footer">
    <w:name w:val="footer"/>
    <w:basedOn w:val="Normal"/>
    <w:link w:val="FooterChar"/>
    <w:uiPriority w:val="99"/>
    <w:unhideWhenUsed w:val="1"/>
    <w:rsid w:val="00BC3F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C3F51"/>
  </w:style>
  <w:style w:type="paragraph" w:styleId="NormalWeb">
    <w:name w:val="Normal (Web)"/>
    <w:basedOn w:val="Normal"/>
    <w:uiPriority w:val="99"/>
    <w:semiHidden w:val="1"/>
    <w:unhideWhenUsed w:val="1"/>
    <w:rsid w:val="00F93FE7"/>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Strong">
    <w:name w:val="Strong"/>
    <w:basedOn w:val="DefaultParagraphFont"/>
    <w:uiPriority w:val="22"/>
    <w:qFormat w:val="1"/>
    <w:rsid w:val="00F93FE7"/>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zxN2AGXN0CtyBkKYI8q/ZHPKnA==">CgMxLjAyCGguZ2pkZ3hzMg5oLmt0ejhpY2R4dnN3aDIOaC5hZ2R5cXBwczJhdXYyDmguNW9zcHhmd3YxZ3NhMg5oLjF3Y3Vtd3R1azFsbTgAciExWVp4a3RTdk82SE1UQlNzTS1hLXlFSVJablNqeUFmZE8=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2025-01-08T17:48:00Z</dcterms:created>
  <dc:creator>Toshiba</dc:creator>
</cp:coreProperties>
</file>