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05A1B" w:rsidRPr="00DC4A5C" w:rsidRDefault="00072097">
      <w:pPr>
        <w:pStyle w:val="Title"/>
        <w:rPr>
          <w:lang w:val="en-GB"/>
        </w:rPr>
      </w:pPr>
      <w:bookmarkStart w:id="0" w:name="_8vmm2jdzr2zf" w:colFirst="0" w:colLast="0"/>
      <w:bookmarkEnd w:id="0"/>
      <w:r>
        <w:t>Data Protection Policy</w:t>
      </w:r>
      <w:r w:rsidR="00DC4A5C">
        <w:rPr>
          <w:lang w:val="en-GB"/>
        </w:rPr>
        <w:t xml:space="preserve"> for </w:t>
      </w:r>
    </w:p>
    <w:p w:rsidR="00DC4A5C" w:rsidRDefault="00AC1F88" w:rsidP="00DC4A5C">
      <w:pPr>
        <w:pStyle w:val="Subtitle"/>
        <w:rPr>
          <w:lang w:val="en-GB"/>
        </w:rPr>
      </w:pPr>
      <w:bookmarkStart w:id="1" w:name="_5u1skrwby9s2" w:colFirst="0" w:colLast="0"/>
      <w:bookmarkEnd w:id="1"/>
      <w:r>
        <w:rPr>
          <w:lang w:val="en-GB"/>
        </w:rPr>
        <w:t>Coopers Edge Community Centre</w:t>
      </w:r>
    </w:p>
    <w:p w:rsidR="00E05A1B" w:rsidRDefault="00E05A1B" w:rsidP="00DC4A5C">
      <w:pPr>
        <w:pStyle w:val="Subtitle"/>
      </w:pPr>
    </w:p>
    <w:tbl>
      <w:tblPr>
        <w:tblStyle w:val="a"/>
        <w:tblW w:w="5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3720"/>
      </w:tblGrid>
      <w:tr w:rsidR="00E05A1B">
        <w:tc>
          <w:tcPr>
            <w:tcW w:w="1785" w:type="dxa"/>
            <w:shd w:val="clear" w:color="auto" w:fill="auto"/>
            <w:tcMar>
              <w:top w:w="100" w:type="dxa"/>
              <w:left w:w="100" w:type="dxa"/>
              <w:bottom w:w="100" w:type="dxa"/>
              <w:right w:w="100" w:type="dxa"/>
            </w:tcMar>
          </w:tcPr>
          <w:p w:rsidR="00E05A1B" w:rsidRDefault="00072097">
            <w:pPr>
              <w:pStyle w:val="Normal1"/>
              <w:spacing w:after="0"/>
            </w:pPr>
            <w:r>
              <w:t>Last updated</w:t>
            </w:r>
          </w:p>
        </w:tc>
        <w:tc>
          <w:tcPr>
            <w:tcW w:w="3720" w:type="dxa"/>
            <w:shd w:val="clear" w:color="auto" w:fill="auto"/>
            <w:tcMar>
              <w:top w:w="100" w:type="dxa"/>
              <w:left w:w="100" w:type="dxa"/>
              <w:bottom w:w="100" w:type="dxa"/>
              <w:right w:w="100" w:type="dxa"/>
            </w:tcMar>
          </w:tcPr>
          <w:p w:rsidR="00E05A1B" w:rsidRPr="00DC4A5C" w:rsidRDefault="00D10672">
            <w:pPr>
              <w:pStyle w:val="Normal1"/>
              <w:spacing w:after="0"/>
              <w:rPr>
                <w:lang w:val="en-GB"/>
              </w:rPr>
            </w:pPr>
            <w:r>
              <w:rPr>
                <w:lang w:val="en-GB"/>
              </w:rPr>
              <w:t>April 202</w:t>
            </w:r>
            <w:r w:rsidR="00833BAB">
              <w:rPr>
                <w:lang w:val="en-GB"/>
              </w:rPr>
              <w:t>6</w:t>
            </w:r>
          </w:p>
        </w:tc>
      </w:tr>
    </w:tbl>
    <w:p w:rsidR="00E05A1B" w:rsidRDefault="00072097">
      <w:pPr>
        <w:pStyle w:val="Heading2"/>
      </w:pPr>
      <w:bookmarkStart w:id="2" w:name="_zes111bs1jla" w:colFirst="0" w:colLast="0"/>
      <w:bookmarkEnd w:id="2"/>
      <w:r>
        <w:t>Definitions</w:t>
      </w:r>
    </w:p>
    <w:tbl>
      <w:tblPr>
        <w:tblStyle w:val="a0"/>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605"/>
      </w:tblGrid>
      <w:tr w:rsidR="00E05A1B">
        <w:tc>
          <w:tcPr>
            <w:tcW w:w="1785" w:type="dxa"/>
            <w:shd w:val="clear" w:color="auto" w:fill="auto"/>
            <w:tcMar>
              <w:top w:w="100" w:type="dxa"/>
              <w:left w:w="100" w:type="dxa"/>
              <w:bottom w:w="100" w:type="dxa"/>
              <w:right w:w="100" w:type="dxa"/>
            </w:tcMar>
          </w:tcPr>
          <w:p w:rsidR="00E05A1B" w:rsidRDefault="00072097">
            <w:pPr>
              <w:pStyle w:val="Normal1"/>
              <w:spacing w:after="0"/>
              <w:rPr>
                <w:b/>
              </w:rPr>
            </w:pPr>
            <w:r>
              <w:rPr>
                <w:b/>
              </w:rPr>
              <w:t>Charity</w:t>
            </w:r>
          </w:p>
        </w:tc>
        <w:tc>
          <w:tcPr>
            <w:tcW w:w="7605" w:type="dxa"/>
            <w:shd w:val="clear" w:color="auto" w:fill="auto"/>
            <w:tcMar>
              <w:top w:w="100" w:type="dxa"/>
              <w:left w:w="100" w:type="dxa"/>
              <w:bottom w:w="100" w:type="dxa"/>
              <w:right w:w="100" w:type="dxa"/>
            </w:tcMar>
          </w:tcPr>
          <w:p w:rsidR="00E05A1B" w:rsidRDefault="00072097" w:rsidP="00DC4A5C">
            <w:pPr>
              <w:pStyle w:val="Normal1"/>
              <w:spacing w:after="0"/>
            </w:pPr>
            <w:r>
              <w:t xml:space="preserve">means </w:t>
            </w:r>
            <w:r w:rsidR="00AC1F88">
              <w:rPr>
                <w:lang w:val="en-GB"/>
              </w:rPr>
              <w:t xml:space="preserve">Coopers </w:t>
            </w:r>
            <w:r w:rsidR="005B4D0C">
              <w:rPr>
                <w:lang w:val="en-GB"/>
              </w:rPr>
              <w:t>Edge Community Cen</w:t>
            </w:r>
            <w:r w:rsidR="00AC1F88">
              <w:rPr>
                <w:lang w:val="en-GB"/>
              </w:rPr>
              <w:t xml:space="preserve">tre, part of </w:t>
            </w:r>
            <w:r w:rsidR="00DC4A5C">
              <w:rPr>
                <w:lang w:val="en-GB"/>
              </w:rPr>
              <w:t>The Coopers Edge Trust,</w:t>
            </w:r>
            <w:r>
              <w:t xml:space="preserve"> a registered charity.</w:t>
            </w:r>
          </w:p>
        </w:tc>
      </w:tr>
      <w:tr w:rsidR="00E05A1B">
        <w:tc>
          <w:tcPr>
            <w:tcW w:w="1785" w:type="dxa"/>
            <w:shd w:val="clear" w:color="auto" w:fill="auto"/>
            <w:tcMar>
              <w:top w:w="100" w:type="dxa"/>
              <w:left w:w="100" w:type="dxa"/>
              <w:bottom w:w="100" w:type="dxa"/>
              <w:right w:w="100" w:type="dxa"/>
            </w:tcMar>
          </w:tcPr>
          <w:p w:rsidR="00E05A1B" w:rsidRDefault="00072097">
            <w:pPr>
              <w:pStyle w:val="Normal1"/>
              <w:spacing w:after="0"/>
              <w:rPr>
                <w:b/>
              </w:rPr>
            </w:pPr>
            <w:r>
              <w:rPr>
                <w:b/>
              </w:rPr>
              <w:t>GDPR</w:t>
            </w:r>
          </w:p>
        </w:tc>
        <w:tc>
          <w:tcPr>
            <w:tcW w:w="7605" w:type="dxa"/>
            <w:shd w:val="clear" w:color="auto" w:fill="auto"/>
            <w:tcMar>
              <w:top w:w="100" w:type="dxa"/>
              <w:left w:w="100" w:type="dxa"/>
              <w:bottom w:w="100" w:type="dxa"/>
              <w:right w:w="100" w:type="dxa"/>
            </w:tcMar>
          </w:tcPr>
          <w:p w:rsidR="00E05A1B" w:rsidRDefault="00072097">
            <w:pPr>
              <w:pStyle w:val="Normal1"/>
              <w:spacing w:after="0"/>
            </w:pPr>
            <w:r>
              <w:t>means the General Data Protection Regulation.</w:t>
            </w:r>
          </w:p>
        </w:tc>
      </w:tr>
      <w:tr w:rsidR="00E05A1B">
        <w:tc>
          <w:tcPr>
            <w:tcW w:w="1785" w:type="dxa"/>
            <w:shd w:val="clear" w:color="auto" w:fill="auto"/>
            <w:tcMar>
              <w:top w:w="100" w:type="dxa"/>
              <w:left w:w="100" w:type="dxa"/>
              <w:bottom w:w="100" w:type="dxa"/>
              <w:right w:w="100" w:type="dxa"/>
            </w:tcMar>
          </w:tcPr>
          <w:p w:rsidR="00E05A1B" w:rsidRDefault="00072097">
            <w:pPr>
              <w:pStyle w:val="Normal1"/>
              <w:spacing w:after="0"/>
              <w:rPr>
                <w:b/>
              </w:rPr>
            </w:pPr>
            <w:r>
              <w:rPr>
                <w:b/>
              </w:rPr>
              <w:t>Responsible Person</w:t>
            </w:r>
          </w:p>
        </w:tc>
        <w:tc>
          <w:tcPr>
            <w:tcW w:w="7605" w:type="dxa"/>
            <w:shd w:val="clear" w:color="auto" w:fill="auto"/>
            <w:tcMar>
              <w:top w:w="100" w:type="dxa"/>
              <w:left w:w="100" w:type="dxa"/>
              <w:bottom w:w="100" w:type="dxa"/>
              <w:right w:w="100" w:type="dxa"/>
            </w:tcMar>
          </w:tcPr>
          <w:p w:rsidR="00E05A1B" w:rsidRDefault="00072097" w:rsidP="00DC4A5C">
            <w:pPr>
              <w:pStyle w:val="Normal1"/>
              <w:spacing w:after="0"/>
            </w:pPr>
            <w:r>
              <w:t xml:space="preserve">means </w:t>
            </w:r>
            <w:r w:rsidR="00DC4A5C">
              <w:rPr>
                <w:lang w:val="en-GB"/>
              </w:rPr>
              <w:t>Community Centr</w:t>
            </w:r>
            <w:r w:rsidR="00833BAB">
              <w:rPr>
                <w:lang w:val="en-GB"/>
              </w:rPr>
              <w:t>e Co-ordinator</w:t>
            </w:r>
          </w:p>
        </w:tc>
      </w:tr>
      <w:tr w:rsidR="00E05A1B">
        <w:tc>
          <w:tcPr>
            <w:tcW w:w="1785" w:type="dxa"/>
            <w:shd w:val="clear" w:color="auto" w:fill="auto"/>
            <w:tcMar>
              <w:top w:w="100" w:type="dxa"/>
              <w:left w:w="100" w:type="dxa"/>
              <w:bottom w:w="100" w:type="dxa"/>
              <w:right w:w="100" w:type="dxa"/>
            </w:tcMar>
          </w:tcPr>
          <w:p w:rsidR="00E05A1B" w:rsidRDefault="00072097">
            <w:pPr>
              <w:pStyle w:val="Normal1"/>
              <w:spacing w:after="0"/>
              <w:rPr>
                <w:b/>
              </w:rPr>
            </w:pPr>
            <w:r>
              <w:rPr>
                <w:b/>
              </w:rPr>
              <w:t>Register of Systems</w:t>
            </w:r>
          </w:p>
        </w:tc>
        <w:tc>
          <w:tcPr>
            <w:tcW w:w="7605" w:type="dxa"/>
            <w:shd w:val="clear" w:color="auto" w:fill="auto"/>
            <w:tcMar>
              <w:top w:w="100" w:type="dxa"/>
              <w:left w:w="100" w:type="dxa"/>
              <w:bottom w:w="100" w:type="dxa"/>
              <w:right w:w="100" w:type="dxa"/>
            </w:tcMar>
          </w:tcPr>
          <w:p w:rsidR="00E05A1B" w:rsidRDefault="00072097">
            <w:pPr>
              <w:pStyle w:val="Normal1"/>
              <w:spacing w:after="0"/>
            </w:pPr>
            <w:r>
              <w:t>means a register of all systems or contexts in which personal data is processed by the Charity.</w:t>
            </w:r>
          </w:p>
        </w:tc>
      </w:tr>
    </w:tbl>
    <w:p w:rsidR="00E05A1B" w:rsidRDefault="00072097">
      <w:pPr>
        <w:pStyle w:val="Heading3"/>
      </w:pPr>
      <w:bookmarkStart w:id="3" w:name="_rmom9bimq30r" w:colFirst="0" w:colLast="0"/>
      <w:bookmarkEnd w:id="3"/>
      <w:r>
        <w:t>1. Data protection principles</w:t>
      </w:r>
    </w:p>
    <w:p w:rsidR="00E05A1B" w:rsidRDefault="00072097">
      <w:pPr>
        <w:pStyle w:val="Normal1"/>
      </w:pPr>
      <w:r>
        <w:t xml:space="preserve">The Charity is committed to processing data in accordance with its responsibilities under the GDPR. </w:t>
      </w:r>
    </w:p>
    <w:p w:rsidR="00E05A1B" w:rsidRDefault="00072097">
      <w:pPr>
        <w:pStyle w:val="Normal1"/>
      </w:pPr>
      <w:r>
        <w:t>Article 5 of the GDPR requires that personal data shall be:</w:t>
      </w:r>
    </w:p>
    <w:p w:rsidR="00E05A1B" w:rsidRDefault="00072097">
      <w:pPr>
        <w:pStyle w:val="Normal1"/>
        <w:numPr>
          <w:ilvl w:val="0"/>
          <w:numId w:val="3"/>
        </w:numPr>
        <w:contextualSpacing/>
      </w:pPr>
      <w:r>
        <w:t>processed lawfully, fairly and in a transparent manner in relation to individuals;</w:t>
      </w:r>
    </w:p>
    <w:p w:rsidR="00E05A1B" w:rsidRDefault="00072097">
      <w:pPr>
        <w:pStyle w:val="Normal1"/>
        <w:numPr>
          <w:ilvl w:val="0"/>
          <w:numId w:val="3"/>
        </w:numPr>
        <w:contextualSpacing/>
      </w:pPr>
      <w: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rsidR="00E05A1B" w:rsidRDefault="00072097">
      <w:pPr>
        <w:pStyle w:val="Normal1"/>
        <w:numPr>
          <w:ilvl w:val="0"/>
          <w:numId w:val="3"/>
        </w:numPr>
        <w:contextualSpacing/>
      </w:pPr>
      <w:r>
        <w:t>adequate, relevant and limited to what is necessary in relation to the purposes for which they are processed;</w:t>
      </w:r>
    </w:p>
    <w:p w:rsidR="00E05A1B" w:rsidRDefault="00072097">
      <w:pPr>
        <w:pStyle w:val="Normal1"/>
        <w:numPr>
          <w:ilvl w:val="0"/>
          <w:numId w:val="3"/>
        </w:numPr>
        <w:contextualSpacing/>
      </w:pPr>
      <w:r>
        <w:t>accurate a</w:t>
      </w:r>
      <w:bookmarkStart w:id="4" w:name="_GoBack"/>
      <w:bookmarkEnd w:id="4"/>
      <w:r>
        <w:t>nd, where necessary, kept up to date; every reasonable step must be taken to ensure that personal data that are inaccurate, having regard to the purposes for which they are processed, are erased or rectified without delay;</w:t>
      </w:r>
    </w:p>
    <w:p w:rsidR="00E05A1B" w:rsidRDefault="00072097">
      <w:pPr>
        <w:pStyle w:val="Normal1"/>
        <w:numPr>
          <w:ilvl w:val="0"/>
          <w:numId w:val="3"/>
        </w:numPr>
        <w:contextualSpacing/>
      </w:pPr>
      <w: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and</w:t>
      </w:r>
    </w:p>
    <w:p w:rsidR="00E05A1B" w:rsidRDefault="00072097">
      <w:pPr>
        <w:pStyle w:val="Normal1"/>
        <w:numPr>
          <w:ilvl w:val="0"/>
          <w:numId w:val="3"/>
        </w:numPr>
        <w:contextualSpacing/>
      </w:pPr>
      <w:r>
        <w:t>processed in a manner that ensures appropriate security of the personal data, including protection against unauthorised or unlawful processing and against accidental loss, destruction or damage, using appropriate technical or organisational measures.”</w:t>
      </w:r>
    </w:p>
    <w:p w:rsidR="00E05A1B" w:rsidRDefault="00072097">
      <w:pPr>
        <w:pStyle w:val="Heading3"/>
      </w:pPr>
      <w:bookmarkStart w:id="5" w:name="_fc5gzqehz3ij" w:colFirst="0" w:colLast="0"/>
      <w:bookmarkEnd w:id="5"/>
      <w:r>
        <w:lastRenderedPageBreak/>
        <w:t>2. General provisions</w:t>
      </w:r>
    </w:p>
    <w:p w:rsidR="00E05A1B" w:rsidRDefault="00072097">
      <w:pPr>
        <w:pStyle w:val="Normal1"/>
        <w:numPr>
          <w:ilvl w:val="0"/>
          <w:numId w:val="4"/>
        </w:numPr>
        <w:contextualSpacing/>
      </w:pPr>
      <w:r>
        <w:t xml:space="preserve">This policy applies to all personal data processed by the Charity. </w:t>
      </w:r>
    </w:p>
    <w:p w:rsidR="00E05A1B" w:rsidRDefault="00072097">
      <w:pPr>
        <w:pStyle w:val="Normal1"/>
        <w:numPr>
          <w:ilvl w:val="0"/>
          <w:numId w:val="4"/>
        </w:numPr>
        <w:contextualSpacing/>
      </w:pPr>
      <w:r>
        <w:t xml:space="preserve">The Responsible Person shall take responsibility for the Charity’s ongoing compliance with this policy. </w:t>
      </w:r>
    </w:p>
    <w:p w:rsidR="00E05A1B" w:rsidRDefault="00072097">
      <w:pPr>
        <w:pStyle w:val="Normal1"/>
        <w:numPr>
          <w:ilvl w:val="0"/>
          <w:numId w:val="4"/>
        </w:numPr>
        <w:contextualSpacing/>
      </w:pPr>
      <w:r>
        <w:t xml:space="preserve">This policy shall be reviewed at least </w:t>
      </w:r>
      <w:r w:rsidR="00DC4A5C">
        <w:rPr>
          <w:lang w:val="en-GB"/>
        </w:rPr>
        <w:t>every two years</w:t>
      </w:r>
      <w:r>
        <w:t xml:space="preserve"> </w:t>
      </w:r>
    </w:p>
    <w:p w:rsidR="00E05A1B" w:rsidRDefault="00072097">
      <w:pPr>
        <w:pStyle w:val="Normal1"/>
        <w:numPr>
          <w:ilvl w:val="0"/>
          <w:numId w:val="4"/>
        </w:numPr>
        <w:contextualSpacing/>
      </w:pPr>
      <w:r>
        <w:t xml:space="preserve">The Charity shall register with the Information Commissioner’s Office as an organisation that processes personal data. </w:t>
      </w:r>
    </w:p>
    <w:p w:rsidR="00E05A1B" w:rsidRDefault="00072097">
      <w:pPr>
        <w:pStyle w:val="Heading3"/>
      </w:pPr>
      <w:bookmarkStart w:id="6" w:name="_v7qymv8hp0gg" w:colFirst="0" w:colLast="0"/>
      <w:bookmarkEnd w:id="6"/>
      <w:r>
        <w:t xml:space="preserve">3. Lawful, fair and transparent processing </w:t>
      </w:r>
    </w:p>
    <w:p w:rsidR="00E05A1B" w:rsidRDefault="00072097">
      <w:pPr>
        <w:pStyle w:val="Normal1"/>
        <w:numPr>
          <w:ilvl w:val="0"/>
          <w:numId w:val="6"/>
        </w:numPr>
        <w:contextualSpacing/>
      </w:pPr>
      <w:r>
        <w:t xml:space="preserve">To ensure its processing of data is lawful, fair and transparent, the Charity shall maintain a Register of Systems. </w:t>
      </w:r>
    </w:p>
    <w:p w:rsidR="00E05A1B" w:rsidRDefault="00072097">
      <w:pPr>
        <w:pStyle w:val="Normal1"/>
        <w:numPr>
          <w:ilvl w:val="0"/>
          <w:numId w:val="6"/>
        </w:numPr>
        <w:contextualSpacing/>
      </w:pPr>
      <w:r>
        <w:t xml:space="preserve">The Register of Systems shall be reviewed at least </w:t>
      </w:r>
      <w:r w:rsidR="00AC1F88">
        <w:rPr>
          <w:lang w:val="en-GB"/>
        </w:rPr>
        <w:t>every two years</w:t>
      </w:r>
      <w:r>
        <w:t xml:space="preserve">. </w:t>
      </w:r>
    </w:p>
    <w:p w:rsidR="00206A7E" w:rsidRDefault="00206A7E" w:rsidP="00206A7E">
      <w:pPr>
        <w:pStyle w:val="Normal1"/>
        <w:numPr>
          <w:ilvl w:val="0"/>
          <w:numId w:val="6"/>
        </w:numPr>
        <w:contextualSpacing/>
      </w:pPr>
      <w:r>
        <w:rPr>
          <w:lang w:val="en-GB"/>
        </w:rPr>
        <w:t>The register of systems shall also outline</w:t>
      </w:r>
      <w:r w:rsidRPr="00206A7E">
        <w:t xml:space="preserve"> </w:t>
      </w:r>
      <w:r w:rsidRPr="00206A7E">
        <w:rPr>
          <w:lang w:val="en-GB"/>
        </w:rPr>
        <w:t xml:space="preserve">how </w:t>
      </w:r>
      <w:r>
        <w:rPr>
          <w:lang w:val="en-GB"/>
        </w:rPr>
        <w:t>personal data is stored</w:t>
      </w:r>
      <w:r w:rsidRPr="00206A7E">
        <w:rPr>
          <w:lang w:val="en-GB"/>
        </w:rPr>
        <w:t>, the reason it is held and the data retention schedule.</w:t>
      </w:r>
      <w:r>
        <w:rPr>
          <w:lang w:val="en-GB"/>
        </w:rPr>
        <w:t xml:space="preserve"> </w:t>
      </w:r>
    </w:p>
    <w:p w:rsidR="00E05A1B" w:rsidRDefault="00072097">
      <w:pPr>
        <w:pStyle w:val="Normal1"/>
        <w:numPr>
          <w:ilvl w:val="0"/>
          <w:numId w:val="6"/>
        </w:numPr>
        <w:contextualSpacing/>
      </w:pPr>
      <w:r>
        <w:t xml:space="preserve">Individuals have the right to access their personal data and any such requests made to the charity shall be dealt with in a timely manner. </w:t>
      </w:r>
    </w:p>
    <w:p w:rsidR="00EF2B2B" w:rsidRDefault="00EF2B2B" w:rsidP="00EF2B2B">
      <w:pPr>
        <w:pStyle w:val="Normal1"/>
        <w:numPr>
          <w:ilvl w:val="0"/>
          <w:numId w:val="6"/>
        </w:numPr>
        <w:contextualSpacing/>
      </w:pPr>
      <w:r>
        <w:t xml:space="preserve">The Trust will, upon request, provide all staff, volunteers </w:t>
      </w:r>
      <w:r>
        <w:rPr>
          <w:lang w:val="en-GB"/>
        </w:rPr>
        <w:t xml:space="preserve">and </w:t>
      </w:r>
      <w:r>
        <w:t>other relevant users with a statement regarding the personal data held about them. This will state all the types of data the Trust holds and processes about them, and the reasons for which they are processed.</w:t>
      </w:r>
    </w:p>
    <w:p w:rsidR="00EF2B2B" w:rsidRDefault="00EF2B2B" w:rsidP="00EF2B2B">
      <w:pPr>
        <w:pStyle w:val="Normal1"/>
        <w:numPr>
          <w:ilvl w:val="0"/>
          <w:numId w:val="6"/>
        </w:numPr>
        <w:contextualSpacing/>
      </w:pPr>
      <w:r>
        <w:t>Any person who wishes to make a request</w:t>
      </w:r>
      <w:r>
        <w:rPr>
          <w:lang w:val="en-GB"/>
        </w:rPr>
        <w:t xml:space="preserve"> as referenced in article 3d must do so</w:t>
      </w:r>
      <w:r>
        <w:t xml:space="preserve"> in writing and submit it to the Community Centre </w:t>
      </w:r>
      <w:r>
        <w:rPr>
          <w:lang w:val="en-GB"/>
        </w:rPr>
        <w:t>Manager</w:t>
      </w:r>
      <w:r>
        <w:t xml:space="preserve"> The </w:t>
      </w:r>
      <w:r>
        <w:rPr>
          <w:lang w:val="en-GB"/>
        </w:rPr>
        <w:t xml:space="preserve">Community Centre Manager </w:t>
      </w:r>
      <w:r>
        <w:t>will ask to see evidence of identity, such as passport or driving license, before disclosing the information.</w:t>
      </w:r>
    </w:p>
    <w:p w:rsidR="00EF2B2B" w:rsidRDefault="00EF2B2B" w:rsidP="00EF2B2B">
      <w:pPr>
        <w:pStyle w:val="Normal1"/>
        <w:numPr>
          <w:ilvl w:val="0"/>
          <w:numId w:val="6"/>
        </w:numPr>
        <w:contextualSpacing/>
      </w:pPr>
      <w:r>
        <w:t>The Community Centre may make a charge on each occasion that access is requested in order to meet the costs of providing the details of the information held.</w:t>
      </w:r>
    </w:p>
    <w:p w:rsidR="00EF2B2B" w:rsidRDefault="00EF2B2B" w:rsidP="00EF2B2B">
      <w:pPr>
        <w:pStyle w:val="Normal1"/>
        <w:numPr>
          <w:ilvl w:val="0"/>
          <w:numId w:val="6"/>
        </w:numPr>
        <w:contextualSpacing/>
      </w:pPr>
      <w:r>
        <w:t>The Community Centre aims to comply with requests for access to personal information as quickly as possible, but will ensure that it is provided within 40 days, as required by the 1998 Act.</w:t>
      </w:r>
    </w:p>
    <w:p w:rsidR="00EF2B2B" w:rsidRDefault="00EF2B2B" w:rsidP="00EF2B2B">
      <w:pPr>
        <w:pStyle w:val="Normal1"/>
        <w:ind w:left="720"/>
        <w:contextualSpacing/>
      </w:pPr>
    </w:p>
    <w:p w:rsidR="00E05A1B" w:rsidRDefault="00072097">
      <w:pPr>
        <w:pStyle w:val="Heading3"/>
      </w:pPr>
      <w:bookmarkStart w:id="7" w:name="_oz341whevwr0" w:colFirst="0" w:colLast="0"/>
      <w:bookmarkEnd w:id="7"/>
      <w:r>
        <w:t>4. Lawful purposes</w:t>
      </w:r>
    </w:p>
    <w:p w:rsidR="00E05A1B" w:rsidRDefault="00072097">
      <w:pPr>
        <w:pStyle w:val="Normal1"/>
        <w:numPr>
          <w:ilvl w:val="0"/>
          <w:numId w:val="8"/>
        </w:numPr>
        <w:contextualSpacing/>
      </w:pPr>
      <w:r>
        <w:t>All data processed by the charity must be done on one of the following lawful bases: consent, contract, legal obligation, vital interests, public task or legitimate interests (</w:t>
      </w:r>
      <w:hyperlink r:id="rId5">
        <w:r>
          <w:rPr>
            <w:color w:val="1155CC"/>
            <w:u w:val="single"/>
          </w:rPr>
          <w:t>see ICO guidance for more information</w:t>
        </w:r>
      </w:hyperlink>
      <w:r>
        <w:t xml:space="preserve">). </w:t>
      </w:r>
    </w:p>
    <w:p w:rsidR="00E05A1B" w:rsidRDefault="00072097">
      <w:pPr>
        <w:pStyle w:val="Normal1"/>
        <w:numPr>
          <w:ilvl w:val="0"/>
          <w:numId w:val="8"/>
        </w:numPr>
        <w:contextualSpacing/>
      </w:pPr>
      <w:r>
        <w:t>The Charity shall note the appropriate lawful basis in the Register of Systems.</w:t>
      </w:r>
    </w:p>
    <w:p w:rsidR="00E05A1B" w:rsidRDefault="00072097">
      <w:pPr>
        <w:pStyle w:val="Normal1"/>
        <w:numPr>
          <w:ilvl w:val="0"/>
          <w:numId w:val="8"/>
        </w:numPr>
        <w:contextualSpacing/>
      </w:pPr>
      <w:r>
        <w:t xml:space="preserve">Where consent is relied upon as a lawful basis for processing data, evidence of opt-in  consent shall be kept with the personal data. </w:t>
      </w:r>
    </w:p>
    <w:p w:rsidR="00E05A1B" w:rsidRDefault="00072097">
      <w:pPr>
        <w:pStyle w:val="Normal1"/>
        <w:numPr>
          <w:ilvl w:val="0"/>
          <w:numId w:val="8"/>
        </w:numPr>
        <w:contextualSpacing/>
      </w:pPr>
      <w:r>
        <w:t>Where communications are sent to individuals based on their consent, the option for the individual to revoke their consent should be clearly available and systems should be in place to ensure such revocation is reflected accura</w:t>
      </w:r>
      <w:r w:rsidR="00EF2B2B">
        <w:t xml:space="preserve">tely in the Charity’s systems. </w:t>
      </w:r>
    </w:p>
    <w:p w:rsidR="00E05A1B" w:rsidRDefault="00072097">
      <w:pPr>
        <w:pStyle w:val="Heading3"/>
      </w:pPr>
      <w:bookmarkStart w:id="8" w:name="_1iq7rjqlje2v" w:colFirst="0" w:colLast="0"/>
      <w:bookmarkEnd w:id="8"/>
      <w:r>
        <w:t>5. Data minimisation</w:t>
      </w:r>
    </w:p>
    <w:p w:rsidR="00E05A1B" w:rsidRDefault="00072097">
      <w:pPr>
        <w:pStyle w:val="Normal1"/>
        <w:numPr>
          <w:ilvl w:val="0"/>
          <w:numId w:val="1"/>
        </w:numPr>
        <w:contextualSpacing/>
      </w:pPr>
      <w:r>
        <w:t xml:space="preserve">The Charity shall ensure that personal data are adequate, relevant and limited to what is necessary in relation to the purposes for which they are processed. </w:t>
      </w:r>
    </w:p>
    <w:p w:rsidR="00E05A1B" w:rsidRDefault="00E05A1B" w:rsidP="00A01809">
      <w:pPr>
        <w:pStyle w:val="Normal1"/>
        <w:ind w:left="720"/>
        <w:contextualSpacing/>
      </w:pPr>
    </w:p>
    <w:p w:rsidR="00E05A1B" w:rsidRDefault="00072097">
      <w:pPr>
        <w:pStyle w:val="Heading3"/>
      </w:pPr>
      <w:bookmarkStart w:id="9" w:name="_bkwsqo6gr3nc" w:colFirst="0" w:colLast="0"/>
      <w:bookmarkEnd w:id="9"/>
      <w:r>
        <w:t>6. Accuracy</w:t>
      </w:r>
    </w:p>
    <w:p w:rsidR="00E05A1B" w:rsidRDefault="00072097">
      <w:pPr>
        <w:pStyle w:val="Normal1"/>
        <w:numPr>
          <w:ilvl w:val="0"/>
          <w:numId w:val="2"/>
        </w:numPr>
        <w:contextualSpacing/>
      </w:pPr>
      <w:r>
        <w:t xml:space="preserve">The Charity shall take reasonable steps to ensure personal data is accurate. </w:t>
      </w:r>
    </w:p>
    <w:p w:rsidR="00E05A1B" w:rsidRDefault="00072097">
      <w:pPr>
        <w:pStyle w:val="Normal1"/>
        <w:numPr>
          <w:ilvl w:val="0"/>
          <w:numId w:val="2"/>
        </w:numPr>
        <w:contextualSpacing/>
      </w:pPr>
      <w:r>
        <w:t xml:space="preserve">Where necessary for the lawful basis on which data is processed, steps shall be put in place to </w:t>
      </w:r>
      <w:r>
        <w:lastRenderedPageBreak/>
        <w:t xml:space="preserve">ensure that personal data is kept up to date. </w:t>
      </w:r>
    </w:p>
    <w:p w:rsidR="00E05A1B" w:rsidRDefault="00206A7E">
      <w:pPr>
        <w:pStyle w:val="Heading3"/>
      </w:pPr>
      <w:bookmarkStart w:id="10" w:name="_893ssflhrxil" w:colFirst="0" w:colLast="0"/>
      <w:bookmarkStart w:id="11" w:name="_vqi3sa1963hz" w:colFirst="0" w:colLast="0"/>
      <w:bookmarkEnd w:id="10"/>
      <w:bookmarkEnd w:id="11"/>
      <w:r>
        <w:t>7</w:t>
      </w:r>
      <w:r w:rsidR="00072097">
        <w:t>. Security</w:t>
      </w:r>
    </w:p>
    <w:p w:rsidR="00E05A1B" w:rsidRDefault="00072097">
      <w:pPr>
        <w:pStyle w:val="Normal1"/>
        <w:numPr>
          <w:ilvl w:val="0"/>
          <w:numId w:val="7"/>
        </w:numPr>
        <w:contextualSpacing/>
      </w:pPr>
      <w:r>
        <w:t>The Charity shall ensure that personal data is stored securely using modern s</w:t>
      </w:r>
      <w:r w:rsidR="00A01809">
        <w:t>oftware that is kept-up-to-date and password protected</w:t>
      </w:r>
      <w:r>
        <w:t xml:space="preserve"> </w:t>
      </w:r>
    </w:p>
    <w:p w:rsidR="00A01809" w:rsidRDefault="00A01809">
      <w:pPr>
        <w:pStyle w:val="Normal1"/>
        <w:numPr>
          <w:ilvl w:val="0"/>
          <w:numId w:val="7"/>
        </w:numPr>
        <w:contextualSpacing/>
      </w:pPr>
      <w:r>
        <w:t xml:space="preserve">If </w:t>
      </w:r>
      <w:r>
        <w:rPr>
          <w:lang w:val="en-GB"/>
        </w:rPr>
        <w:t>personal data</w:t>
      </w:r>
      <w:r>
        <w:t xml:space="preserve"> kept on a removable storage device, that device must itself be password protected and</w:t>
      </w:r>
      <w:r w:rsidR="00EF2B2B">
        <w:rPr>
          <w:lang w:val="en-GB"/>
        </w:rPr>
        <w:t xml:space="preserve"> stored securely in </w:t>
      </w:r>
      <w:r>
        <w:t xml:space="preserve">a filing cabinet, drawer, or </w:t>
      </w:r>
      <w:r w:rsidR="00EF2B2B">
        <w:rPr>
          <w:lang w:val="en-GB"/>
        </w:rPr>
        <w:t>in a secure office</w:t>
      </w:r>
      <w:r>
        <w:t>.</w:t>
      </w:r>
    </w:p>
    <w:p w:rsidR="00A01809" w:rsidRDefault="00A01809">
      <w:pPr>
        <w:pStyle w:val="Normal1"/>
        <w:numPr>
          <w:ilvl w:val="0"/>
          <w:numId w:val="7"/>
        </w:numPr>
        <w:contextualSpacing/>
      </w:pPr>
      <w:r>
        <w:rPr>
          <w:lang w:val="en-GB"/>
        </w:rPr>
        <w:t>Where personal data is analogue, it must be ensure to be stored securely,</w:t>
      </w:r>
      <w:r w:rsidRPr="00A01809">
        <w:t xml:space="preserve"> </w:t>
      </w:r>
      <w:r>
        <w:t>in a filing cabinet, drawer, or in a secure office</w:t>
      </w:r>
    </w:p>
    <w:p w:rsidR="00E05A1B" w:rsidRDefault="00072097">
      <w:pPr>
        <w:pStyle w:val="Normal1"/>
        <w:numPr>
          <w:ilvl w:val="0"/>
          <w:numId w:val="7"/>
        </w:numPr>
        <w:contextualSpacing/>
      </w:pPr>
      <w:r>
        <w:t xml:space="preserve">Access to personal data shall be limited to personnel who need access and appropriate security should be in place to avoid unauthorised sharing of information. </w:t>
      </w:r>
    </w:p>
    <w:p w:rsidR="00E05A1B" w:rsidRDefault="00072097">
      <w:pPr>
        <w:pStyle w:val="Normal1"/>
        <w:numPr>
          <w:ilvl w:val="0"/>
          <w:numId w:val="7"/>
        </w:numPr>
        <w:contextualSpacing/>
      </w:pPr>
      <w:r>
        <w:t xml:space="preserve">When personal data is deleted this should be done safely such that the data is irrecoverable. </w:t>
      </w:r>
    </w:p>
    <w:p w:rsidR="00A01809" w:rsidRDefault="00072097" w:rsidP="00A01809">
      <w:pPr>
        <w:pStyle w:val="Normal1"/>
        <w:numPr>
          <w:ilvl w:val="0"/>
          <w:numId w:val="7"/>
        </w:numPr>
        <w:contextualSpacing/>
      </w:pPr>
      <w:r>
        <w:t xml:space="preserve">Appropriate back-up and disaster recovery solutions shall be in place. </w:t>
      </w:r>
    </w:p>
    <w:p w:rsidR="00A01809" w:rsidRDefault="00A01809" w:rsidP="00A01809">
      <w:pPr>
        <w:pStyle w:val="Normal1"/>
        <w:ind w:left="720"/>
        <w:contextualSpacing/>
      </w:pPr>
    </w:p>
    <w:p w:rsidR="00E05A1B" w:rsidRDefault="00206A7E">
      <w:pPr>
        <w:pStyle w:val="Heading3"/>
      </w:pPr>
      <w:bookmarkStart w:id="12" w:name="_mblk3j3c3czg" w:colFirst="0" w:colLast="0"/>
      <w:bookmarkEnd w:id="12"/>
      <w:r>
        <w:t>8</w:t>
      </w:r>
      <w:r w:rsidR="00072097">
        <w:t>. Breach</w:t>
      </w:r>
    </w:p>
    <w:p w:rsidR="00E05A1B" w:rsidRDefault="00072097">
      <w:pPr>
        <w:pStyle w:val="Normal1"/>
      </w:pPr>
      <w:r>
        <w:t>In the event of a breach of security leading to the accidental or unlawful destruction, loss, alteration, unauthorised disclosure of, or access to, personal data, the Charity shall promptly assess the risk to people’s rights and freedoms and if appropriate report this breach to the ICO (</w:t>
      </w:r>
      <w:hyperlink r:id="rId6">
        <w:r>
          <w:rPr>
            <w:color w:val="1155CC"/>
            <w:u w:val="single"/>
          </w:rPr>
          <w:t>more information on the ICO website</w:t>
        </w:r>
      </w:hyperlink>
      <w:r>
        <w:t xml:space="preserve">). </w:t>
      </w:r>
    </w:p>
    <w:p w:rsidR="00E05A1B" w:rsidRDefault="00E05A1B">
      <w:pPr>
        <w:pStyle w:val="Normal1"/>
      </w:pPr>
    </w:p>
    <w:sectPr w:rsidR="00E05A1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Raleway">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13336"/>
    <w:multiLevelType w:val="multilevel"/>
    <w:tmpl w:val="B2BC4F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E9F7BF4"/>
    <w:multiLevelType w:val="multilevel"/>
    <w:tmpl w:val="24E245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E54784E"/>
    <w:multiLevelType w:val="multilevel"/>
    <w:tmpl w:val="3782CD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93F6FC5"/>
    <w:multiLevelType w:val="multilevel"/>
    <w:tmpl w:val="328EC1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0886A8F"/>
    <w:multiLevelType w:val="multilevel"/>
    <w:tmpl w:val="6B3AFF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4CD2B8D"/>
    <w:multiLevelType w:val="multilevel"/>
    <w:tmpl w:val="01FEBB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BA438BF"/>
    <w:multiLevelType w:val="multilevel"/>
    <w:tmpl w:val="84E0E5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759933FB"/>
    <w:multiLevelType w:val="multilevel"/>
    <w:tmpl w:val="C99CE1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0"/>
  </w:num>
  <w:num w:numId="3">
    <w:abstractNumId w:val="4"/>
  </w:num>
  <w:num w:numId="4">
    <w:abstractNumId w:val="7"/>
  </w:num>
  <w:num w:numId="5">
    <w:abstractNumId w:val="2"/>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1B"/>
    <w:rsid w:val="00072097"/>
    <w:rsid w:val="001F1761"/>
    <w:rsid w:val="00206A7E"/>
    <w:rsid w:val="005B4D0C"/>
    <w:rsid w:val="006348FD"/>
    <w:rsid w:val="00833BAB"/>
    <w:rsid w:val="00A01809"/>
    <w:rsid w:val="00AC1F88"/>
    <w:rsid w:val="00B83E1F"/>
    <w:rsid w:val="00D10672"/>
    <w:rsid w:val="00D4343A"/>
    <w:rsid w:val="00DC4A5C"/>
    <w:rsid w:val="00E05A1B"/>
    <w:rsid w:val="00EF2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54B792"/>
  <w15:docId w15:val="{6A075316-A9D4-4085-81A8-F8E3109C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color w:val="43475B"/>
        <w:sz w:val="22"/>
        <w:szCs w:val="22"/>
        <w:lang w:val="uz-Cyrl-UZ" w:eastAsia="en-US" w:bidi="ar-SA"/>
      </w:rPr>
    </w:rPrDefault>
    <w:pPrDefault>
      <w:pPr>
        <w:widowControl w:val="0"/>
        <w:pBdr>
          <w:top w:val="nil"/>
          <w:left w:val="nil"/>
          <w:bottom w:val="nil"/>
          <w:right w:val="nil"/>
          <w:between w:val="nil"/>
        </w:pBd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spacing w:before="800" w:after="120"/>
      <w:outlineLvl w:val="0"/>
    </w:pPr>
    <w:rPr>
      <w:rFonts w:ascii="Raleway" w:eastAsia="Raleway" w:hAnsi="Raleway" w:cs="Raleway"/>
      <w:color w:val="E2528C"/>
      <w:sz w:val="48"/>
      <w:szCs w:val="48"/>
    </w:rPr>
  </w:style>
  <w:style w:type="paragraph" w:styleId="Heading2">
    <w:name w:val="heading 2"/>
    <w:basedOn w:val="Normal1"/>
    <w:next w:val="Normal1"/>
    <w:pPr>
      <w:keepNext/>
      <w:keepLines/>
      <w:spacing w:before="400" w:after="0"/>
      <w:outlineLvl w:val="1"/>
    </w:pPr>
    <w:rPr>
      <w:rFonts w:ascii="Raleway" w:eastAsia="Raleway" w:hAnsi="Raleway" w:cs="Raleway"/>
      <w:color w:val="434343"/>
      <w:sz w:val="40"/>
      <w:szCs w:val="40"/>
    </w:rPr>
  </w:style>
  <w:style w:type="paragraph" w:styleId="Heading3">
    <w:name w:val="heading 3"/>
    <w:basedOn w:val="Normal1"/>
    <w:next w:val="Normal1"/>
    <w:pPr>
      <w:keepNext/>
      <w:keepLines/>
      <w:spacing w:before="400" w:after="0"/>
      <w:outlineLvl w:val="2"/>
    </w:pPr>
    <w:rPr>
      <w:rFonts w:ascii="Raleway" w:eastAsia="Raleway" w:hAnsi="Raleway" w:cs="Raleway"/>
      <w:b/>
      <w:color w:val="434343"/>
      <w:sz w:val="24"/>
      <w:szCs w:val="24"/>
    </w:rPr>
  </w:style>
  <w:style w:type="paragraph" w:styleId="Heading4">
    <w:name w:val="heading 4"/>
    <w:basedOn w:val="Normal1"/>
    <w:next w:val="Normal1"/>
    <w:pPr>
      <w:keepNext/>
      <w:keepLines/>
      <w:spacing w:before="240" w:after="40"/>
      <w:outlineLvl w:val="3"/>
    </w:pPr>
    <w:rPr>
      <w:i/>
      <w:color w:val="666666"/>
    </w:rPr>
  </w:style>
  <w:style w:type="paragraph" w:styleId="Heading5">
    <w:name w:val="heading 5"/>
    <w:basedOn w:val="Normal1"/>
    <w:next w:val="Normal1"/>
    <w:pPr>
      <w:keepNext/>
      <w:keepLines/>
      <w:spacing w:before="220" w:after="40"/>
      <w:outlineLvl w:val="4"/>
    </w:pPr>
    <w:rPr>
      <w:b/>
      <w:color w:val="666666"/>
      <w:sz w:val="20"/>
      <w:szCs w:val="20"/>
    </w:rPr>
  </w:style>
  <w:style w:type="paragraph" w:styleId="Heading6">
    <w:name w:val="heading 6"/>
    <w:basedOn w:val="Normal1"/>
    <w:next w:val="Normal1"/>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spacing w:before="480" w:after="120"/>
    </w:pPr>
    <w:rPr>
      <w:rFonts w:ascii="Raleway" w:eastAsia="Raleway" w:hAnsi="Raleway" w:cs="Raleway"/>
      <w:sz w:val="60"/>
      <w:szCs w:val="60"/>
    </w:rPr>
  </w:style>
  <w:style w:type="paragraph" w:styleId="Subtitle">
    <w:name w:val="Subtitle"/>
    <w:basedOn w:val="Normal1"/>
    <w:next w:val="Normal1"/>
    <w:pPr>
      <w:keepNext/>
      <w:keepLines/>
      <w:spacing w:after="80"/>
    </w:pPr>
    <w:rPr>
      <w:rFonts w:ascii="Raleway" w:eastAsia="Raleway" w:hAnsi="Raleway" w:cs="Raleway"/>
      <w:color w:val="999999"/>
      <w:sz w:val="36"/>
      <w:szCs w:val="3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for-organisations/guide-to-the-general-data-protection-regulation-gdpr/personal-data-breaches/" TargetMode="External"/><Relationship Id="rId5" Type="http://schemas.openxmlformats.org/officeDocument/2006/relationships/hyperlink" Target="https://ico.org.uk/for-organisations/guide-to-the-general-data-protection-regulation-gdpr/lawful-basis-for-process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Rhys Howell</dc:creator>
  <cp:lastModifiedBy>Carlene McGough</cp:lastModifiedBy>
  <cp:revision>2</cp:revision>
  <dcterms:created xsi:type="dcterms:W3CDTF">2026-03-05T11:48:00Z</dcterms:created>
  <dcterms:modified xsi:type="dcterms:W3CDTF">2026-03-05T11:48:00Z</dcterms:modified>
</cp:coreProperties>
</file>